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A1416">
      <w:pPr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2" w:name="_GoBack"/>
      <w:bookmarkEnd w:id="2"/>
      <w:r>
        <w:rPr>
          <w:rFonts w:hint="eastAsia" w:ascii="黑体" w:hAnsi="黑体" w:eastAsia="黑体"/>
          <w:sz w:val="32"/>
          <w:szCs w:val="32"/>
        </w:rPr>
        <w:t>附件：</w:t>
      </w:r>
    </w:p>
    <w:p w14:paraId="286C56C6">
      <w:pPr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65B42F79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Hlk182330323"/>
      <w:r>
        <w:rPr>
          <w:rFonts w:hint="eastAsia" w:ascii="方正小标宋简体" w:eastAsia="方正小标宋简体"/>
          <w:sz w:val="44"/>
          <w:szCs w:val="44"/>
        </w:rPr>
        <w:t>2024年“智能网联新能源汽车产业”</w:t>
      </w:r>
    </w:p>
    <w:p w14:paraId="4C8E27F9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博士后学术交流活动方案</w:t>
      </w:r>
    </w:p>
    <w:p w14:paraId="04A04E55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 w14:paraId="14E9C250">
      <w:pPr>
        <w:spacing w:line="58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为推动汽车产业高质量发展，安徽省委省政府将新能源汽车产业作为推动制造业转型升级、提质扩量增效的重要抓手，坚持以创新驱动、高端引领、龙头带动、数智赋能为主线，着力构建整车技术先进、关键零部件安全可控、基础设施健全、场景应用丰富、创新人才汇聚的产业生态体系，加快打造具有国际竞争力的新能源汽车产业集群。</w:t>
      </w:r>
    </w:p>
    <w:p w14:paraId="66D029B6">
      <w:pPr>
        <w:spacing w:line="58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由全国博士后管委会办公室、人力资源和社会保障部留学人员和专家服务中心（中国博士后科学基金会）指导，安徽省人力资源和社会保障厅主办，中科合肥技术创新工程院承办的2024年“智能网联新能源汽车产业”博士后学术交流活动将于11月19日在安徽省合肥市举办。</w:t>
      </w:r>
    </w:p>
    <w:p w14:paraId="5ADD233A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活动将汇聚长三角及全国新能源汽车领域高端人才资源，</w:t>
      </w:r>
      <w:r>
        <w:rPr>
          <w:rFonts w:ascii="仿宋_GB2312" w:eastAsia="仿宋_GB2312"/>
          <w:sz w:val="32"/>
          <w:szCs w:val="32"/>
        </w:rPr>
        <w:t>国内外高校和企业相关领域专家学者、博士后导师、博士后研究人员、优秀博士生及博士后管理人员</w:t>
      </w:r>
      <w:r>
        <w:rPr>
          <w:rFonts w:hint="eastAsia" w:ascii="仿宋_GB2312" w:eastAsia="仿宋_GB2312"/>
          <w:sz w:val="32"/>
          <w:szCs w:val="32"/>
        </w:rPr>
        <w:t>共聚一堂，</w:t>
      </w:r>
      <w:r>
        <w:rPr>
          <w:rFonts w:ascii="仿宋_GB2312" w:eastAsia="仿宋_GB2312"/>
          <w:sz w:val="32"/>
          <w:szCs w:val="32"/>
        </w:rPr>
        <w:t>为推动</w:t>
      </w:r>
      <w:r>
        <w:rPr>
          <w:rFonts w:hint="eastAsia" w:ascii="仿宋_GB2312" w:eastAsia="仿宋_GB2312"/>
          <w:sz w:val="32"/>
          <w:szCs w:val="32"/>
        </w:rPr>
        <w:t>安徽智能网联新能源汽车</w:t>
      </w:r>
      <w:r>
        <w:rPr>
          <w:rFonts w:ascii="仿宋_GB2312" w:eastAsia="仿宋_GB2312"/>
          <w:sz w:val="32"/>
          <w:szCs w:val="32"/>
        </w:rPr>
        <w:t>产学研融合、实现高水平科技创新、发展新质生产力不断注入新生力量。</w:t>
      </w:r>
    </w:p>
    <w:p w14:paraId="709D486D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TW"/>
        </w:rPr>
      </w:pPr>
      <w:r>
        <w:rPr>
          <w:rFonts w:hint="eastAsia" w:ascii="黑体" w:hAnsi="黑体" w:eastAsia="黑体" w:cs="Times New Roman"/>
          <w:sz w:val="32"/>
          <w:szCs w:val="32"/>
          <w:lang w:val="zh-TW"/>
        </w:rPr>
        <w:t>一、活动时间</w:t>
      </w:r>
    </w:p>
    <w:p w14:paraId="5CF06E10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2024年11月19日  星期二</w:t>
      </w:r>
    </w:p>
    <w:p w14:paraId="0EBB4E62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TW"/>
        </w:rPr>
      </w:pPr>
      <w:r>
        <w:rPr>
          <w:rFonts w:hint="eastAsia" w:ascii="黑体" w:hAnsi="黑体" w:eastAsia="黑体" w:cs="Times New Roman"/>
          <w:sz w:val="32"/>
          <w:szCs w:val="32"/>
          <w:lang w:val="zh-TW"/>
        </w:rPr>
        <w:t>二、活动地点</w:t>
      </w:r>
    </w:p>
    <w:p w14:paraId="42BAAEAA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中科合肥技术创新工程院3号楼会议中心311路演大厅、404报告厅（安徽省合肥市高新区习友路2666号）</w:t>
      </w:r>
    </w:p>
    <w:p w14:paraId="0ECB77EB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TW"/>
        </w:rPr>
      </w:pPr>
      <w:r>
        <w:rPr>
          <w:rFonts w:hint="eastAsia" w:ascii="黑体" w:hAnsi="黑体" w:eastAsia="黑体" w:cs="Times New Roman"/>
          <w:sz w:val="32"/>
          <w:szCs w:val="32"/>
          <w:lang w:val="zh-TW"/>
        </w:rPr>
        <w:t>三、活动主题</w:t>
      </w:r>
    </w:p>
    <w:p w14:paraId="2EC422C7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汇聚创新人才 共塑产业生态</w:t>
      </w:r>
    </w:p>
    <w:p w14:paraId="3576ECCF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TW"/>
        </w:rPr>
      </w:pPr>
      <w:r>
        <w:rPr>
          <w:rFonts w:hint="eastAsia" w:ascii="黑体" w:hAnsi="黑体" w:eastAsia="黑体" w:cs="Times New Roman"/>
          <w:sz w:val="32"/>
          <w:szCs w:val="32"/>
          <w:lang w:val="zh-TW"/>
        </w:rPr>
        <w:t>四、组织单位</w:t>
      </w:r>
    </w:p>
    <w:p w14:paraId="2E6783BD">
      <w:pPr>
        <w:spacing w:line="60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指导单位：</w:t>
      </w: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全国博士后管委会办公室、人力资源和社会保障部留学人员和专家服务中心（中国博士后科学基金会）</w:t>
      </w:r>
    </w:p>
    <w:p w14:paraId="5435A886">
      <w:pPr>
        <w:spacing w:line="60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主办单位：</w:t>
      </w: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安徽省人力资源和社会保障厅、中国科学院合肥物质科学研究院</w:t>
      </w:r>
    </w:p>
    <w:p w14:paraId="298F05BB">
      <w:pPr>
        <w:spacing w:line="60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承办单位：</w:t>
      </w: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中科合肥技术创新工程院、科学岛合肥技术创新工程院有限公司、合肥市新能源汽车产业协会</w:t>
      </w:r>
    </w:p>
    <w:p w14:paraId="6EDBA3BC">
      <w:pPr>
        <w:spacing w:line="60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支持单位：</w:t>
      </w: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安徽省新能源汽车产业集群领导小组办公室、长三角G60科创走廊新能源和网联汽车联盟</w:t>
      </w:r>
    </w:p>
    <w:p w14:paraId="7B25441A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TW"/>
        </w:rPr>
      </w:pPr>
      <w:r>
        <w:rPr>
          <w:rFonts w:hint="eastAsia" w:ascii="黑体" w:hAnsi="黑体" w:eastAsia="黑体" w:cs="Times New Roman"/>
          <w:sz w:val="32"/>
          <w:szCs w:val="32"/>
          <w:lang w:val="zh-TW"/>
        </w:rPr>
        <w:t>五、活动议程</w:t>
      </w:r>
    </w:p>
    <w:p w14:paraId="5FB28D5C">
      <w:pPr>
        <w:ind w:firstLine="643" w:firstLineChars="200"/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（一）11月18日：外地参会报到</w:t>
      </w:r>
    </w:p>
    <w:p w14:paraId="5FE5DC42">
      <w:pPr>
        <w:spacing w:line="600" w:lineRule="exact"/>
        <w:ind w:firstLine="643" w:firstLineChars="200"/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（二）11月19日上午：主论坛（311路演大厅）</w:t>
      </w:r>
    </w:p>
    <w:p w14:paraId="103FC804">
      <w:pPr>
        <w:spacing w:line="600" w:lineRule="exact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TW"/>
        </w:rPr>
        <w:t>09:00-09:15 领导致辞</w:t>
      </w:r>
    </w:p>
    <w:p w14:paraId="79E8F47A">
      <w:pPr>
        <w:spacing w:line="600" w:lineRule="exact"/>
        <w:ind w:firstLine="643" w:firstLineChars="200"/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TW"/>
        </w:rPr>
        <w:t>09:15-11:50</w:t>
      </w: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 xml:space="preserve"> 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TW"/>
        </w:rPr>
        <w:t>主旨演讲</w:t>
      </w:r>
    </w:p>
    <w:p w14:paraId="78F7E0E8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1、《当前国际局势和新时期科技人才政策》</w:t>
      </w:r>
    </w:p>
    <w:p w14:paraId="587C1665">
      <w:pPr>
        <w:spacing w:line="600" w:lineRule="exact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周城雄 中国科学院科技战略咨询研究院研究员，研究中心副主任</w:t>
      </w:r>
    </w:p>
    <w:p w14:paraId="494381A1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2、《无人驾驶技术发展及产业应用》</w:t>
      </w:r>
    </w:p>
    <w:p w14:paraId="1F0DDAA9">
      <w:pPr>
        <w:spacing w:line="600" w:lineRule="exact"/>
        <w:ind w:firstLine="643" w:firstLineChars="200"/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王亚飞 上海交通大学机械与动力工程学院教授</w:t>
      </w:r>
    </w:p>
    <w:p w14:paraId="23372DDF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3、《智能网联环境数字孪生仿真与多智能体车辆队列节能控制》</w:t>
      </w:r>
    </w:p>
    <w:p w14:paraId="16E77DDC">
      <w:pPr>
        <w:spacing w:line="600" w:lineRule="exact"/>
        <w:ind w:firstLine="643" w:firstLineChars="200"/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李志斌 东南大学青年首席教授，智能网联运输团队（中心）负责人</w:t>
      </w:r>
    </w:p>
    <w:p w14:paraId="16E480C3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4、《固态电池发展动态与关键材料研究进展》</w:t>
      </w:r>
    </w:p>
    <w:p w14:paraId="572C7E39">
      <w:pPr>
        <w:spacing w:line="600" w:lineRule="exact"/>
        <w:ind w:firstLine="643" w:firstLineChars="200"/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项宏发 合肥工业大学教授，华彩（合肥）新能源科技有限公司董事长</w:t>
      </w:r>
    </w:p>
    <w:p w14:paraId="60F33230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5、《主题分享》</w:t>
      </w:r>
    </w:p>
    <w:p w14:paraId="6CD94156">
      <w:pPr>
        <w:spacing w:line="600" w:lineRule="exact"/>
        <w:ind w:firstLine="643" w:firstLineChars="200"/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比亚迪</w:t>
      </w:r>
    </w:p>
    <w:p w14:paraId="65AC81A4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 w:eastAsia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 w:eastAsia="zh-TW"/>
        </w:rPr>
        <w:t>6、《安徽省博士后人才政策宣介》</w:t>
      </w:r>
    </w:p>
    <w:p w14:paraId="25F66518">
      <w:pPr>
        <w:spacing w:line="600" w:lineRule="exact"/>
        <w:ind w:firstLine="643" w:firstLineChars="200"/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安徽省人社厅</w:t>
      </w:r>
    </w:p>
    <w:p w14:paraId="78910E80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7、《四链融合与博士后创新创业：为新质生产力增智赋能》</w:t>
      </w:r>
    </w:p>
    <w:p w14:paraId="6FE63AF6">
      <w:pPr>
        <w:spacing w:line="600" w:lineRule="exact"/>
        <w:ind w:firstLine="643" w:firstLineChars="200"/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吴仲城 中国科学院合肥物质科学研究院研究员，中科合肥技术创新工程院院长</w:t>
      </w:r>
    </w:p>
    <w:p w14:paraId="6E70CFF2">
      <w:pPr>
        <w:spacing w:line="600" w:lineRule="exact"/>
        <w:ind w:firstLine="643" w:firstLineChars="200"/>
        <w:rPr>
          <w:rFonts w:ascii="仿宋_GB2312" w:hAnsi="Times New Roman" w:eastAsia="仿宋_GB2312" w:cs="Times New Roman"/>
          <w:b/>
          <w:bCs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zh-TW"/>
        </w:rPr>
        <w:t>11:50-12:30 交流环节</w:t>
      </w:r>
    </w:p>
    <w:p w14:paraId="78E67C5C">
      <w:pPr>
        <w:spacing w:line="600" w:lineRule="exact"/>
        <w:ind w:firstLine="643" w:firstLineChars="200"/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（三）</w:t>
      </w:r>
      <w:bookmarkStart w:id="1" w:name="_Hlk182306053"/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11月19日下午：博士后学术沙龙（404报告厅）</w:t>
      </w:r>
      <w:bookmarkEnd w:id="1"/>
    </w:p>
    <w:p w14:paraId="3D3DC298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14:00-16:30 博士后报告5个</w:t>
      </w:r>
    </w:p>
    <w:p w14:paraId="055F0DB9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16:30-17:30 交流讨论</w:t>
      </w:r>
    </w:p>
    <w:p w14:paraId="2A9E3725">
      <w:pPr>
        <w:spacing w:line="60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（面向全国博士生/博士后研究人员征集，参考方向：新能源汽车后市场方向、车路云一体化方向、车规芯片方向、车网互动方向、智慧数字能源方向等）</w:t>
      </w:r>
    </w:p>
    <w:p w14:paraId="12B63E1E">
      <w:pPr>
        <w:spacing w:line="60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  <w:lang w:val="zh-TW"/>
        </w:rPr>
      </w:pPr>
      <w:r>
        <w:rPr>
          <w:rFonts w:hint="eastAsia" w:ascii="楷体" w:hAnsi="楷体" w:eastAsia="楷体" w:cs="Times New Roman"/>
          <w:b/>
          <w:bCs/>
          <w:sz w:val="32"/>
          <w:szCs w:val="32"/>
          <w:lang w:val="zh-TW"/>
        </w:rPr>
        <w:t>（四）11月19日-22日：智能网联新能源汽车产品生态展（三楼连廊）</w:t>
      </w:r>
    </w:p>
    <w:p w14:paraId="7479B6CC">
      <w:pPr>
        <w:spacing w:line="600" w:lineRule="exact"/>
        <w:ind w:firstLine="640" w:firstLineChars="200"/>
        <w:rPr>
          <w:rFonts w:hint="eastAsia"/>
          <w:lang w:val="zh-TW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TW"/>
        </w:rPr>
        <w:t>主要内容：聚焦智能网联新能源汽车产业发展，搭建行业前沿技术成果展览展示平台，促进企业技术交流和合作洽谈，推进产业高质量发展。</w:t>
      </w:r>
    </w:p>
    <w:p w14:paraId="7C66AF42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zh-TW"/>
        </w:rPr>
      </w:pPr>
      <w:r>
        <w:rPr>
          <w:rFonts w:hint="eastAsia" w:ascii="黑体" w:hAnsi="黑体" w:eastAsia="黑体" w:cs="Times New Roman"/>
          <w:sz w:val="32"/>
          <w:szCs w:val="32"/>
          <w:lang w:val="zh-TW"/>
        </w:rPr>
        <w:t>六、参会人员</w:t>
      </w:r>
    </w:p>
    <w:p w14:paraId="505B9D73">
      <w:pPr>
        <w:spacing w:line="600" w:lineRule="exact"/>
        <w:ind w:firstLine="640" w:firstLineChars="200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长三角及全国新能源与智能网联汽车产业相关领域专家学者、博士后导师、博士后研究人员，人才工作者，产业链企业相关负责人，投融资机构等，参会人数拟定260人左右。</w:t>
      </w:r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kYTAwNzIwMWM2NGI4ZDQ5MjUwOGQ0YmQ2NDQ1YTgifQ=="/>
  </w:docVars>
  <w:rsids>
    <w:rsidRoot w:val="00F04A23"/>
    <w:rsid w:val="0006031B"/>
    <w:rsid w:val="000D7CA6"/>
    <w:rsid w:val="000E17A6"/>
    <w:rsid w:val="001051F6"/>
    <w:rsid w:val="00192362"/>
    <w:rsid w:val="001D2936"/>
    <w:rsid w:val="00232B95"/>
    <w:rsid w:val="00232F1F"/>
    <w:rsid w:val="002457FD"/>
    <w:rsid w:val="002D680E"/>
    <w:rsid w:val="002F417E"/>
    <w:rsid w:val="002F592D"/>
    <w:rsid w:val="00303DA1"/>
    <w:rsid w:val="00370E52"/>
    <w:rsid w:val="004309ED"/>
    <w:rsid w:val="00430F68"/>
    <w:rsid w:val="004B3FD3"/>
    <w:rsid w:val="004C7292"/>
    <w:rsid w:val="0050154C"/>
    <w:rsid w:val="00503359"/>
    <w:rsid w:val="005849F1"/>
    <w:rsid w:val="005F6C56"/>
    <w:rsid w:val="006322E9"/>
    <w:rsid w:val="00633F99"/>
    <w:rsid w:val="00657E85"/>
    <w:rsid w:val="0066154E"/>
    <w:rsid w:val="006A4484"/>
    <w:rsid w:val="006C37C4"/>
    <w:rsid w:val="006C521A"/>
    <w:rsid w:val="007B5BF8"/>
    <w:rsid w:val="00801AA5"/>
    <w:rsid w:val="008C1F52"/>
    <w:rsid w:val="008E098D"/>
    <w:rsid w:val="008E4ABE"/>
    <w:rsid w:val="00902B48"/>
    <w:rsid w:val="00974EB5"/>
    <w:rsid w:val="0099370E"/>
    <w:rsid w:val="00A77848"/>
    <w:rsid w:val="00A90FF5"/>
    <w:rsid w:val="00B12F24"/>
    <w:rsid w:val="00B60C5A"/>
    <w:rsid w:val="00BA47A8"/>
    <w:rsid w:val="00BC11E0"/>
    <w:rsid w:val="00BD0E0E"/>
    <w:rsid w:val="00BD3275"/>
    <w:rsid w:val="00C125BB"/>
    <w:rsid w:val="00C256A1"/>
    <w:rsid w:val="00C36F94"/>
    <w:rsid w:val="00C40F67"/>
    <w:rsid w:val="00C4100B"/>
    <w:rsid w:val="00C411C5"/>
    <w:rsid w:val="00C93CFD"/>
    <w:rsid w:val="00D425DB"/>
    <w:rsid w:val="00D857FA"/>
    <w:rsid w:val="00DB76A1"/>
    <w:rsid w:val="00E6600E"/>
    <w:rsid w:val="00E85A4F"/>
    <w:rsid w:val="00E919C4"/>
    <w:rsid w:val="00EA2398"/>
    <w:rsid w:val="00EF32D6"/>
    <w:rsid w:val="00F04A23"/>
    <w:rsid w:val="00F067F6"/>
    <w:rsid w:val="00F5050A"/>
    <w:rsid w:val="00F7784F"/>
    <w:rsid w:val="00FD6AD5"/>
    <w:rsid w:val="00FE0DB8"/>
    <w:rsid w:val="28747F2B"/>
    <w:rsid w:val="572F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4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2"/>
    <w:link w:val="16"/>
    <w:unhideWhenUsed/>
    <w:qFormat/>
    <w:uiPriority w:val="99"/>
    <w:pPr>
      <w:ind w:firstLine="420" w:firstLineChars="200"/>
    </w:pPr>
    <w:rPr>
      <w14:ligatures w14:val="standardContextual"/>
    </w:rPr>
  </w:style>
  <w:style w:type="table" w:styleId="9">
    <w:name w:val="Table Grid"/>
    <w:basedOn w:val="8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5"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正文文本缩进 字符"/>
    <w:basedOn w:val="10"/>
    <w:link w:val="2"/>
    <w:semiHidden/>
    <w:qFormat/>
    <w:uiPriority w:val="99"/>
  </w:style>
  <w:style w:type="character" w:customStyle="1" w:styleId="16">
    <w:name w:val="正文文本首行缩进 2 字符"/>
    <w:basedOn w:val="15"/>
    <w:link w:val="7"/>
    <w:uiPriority w:val="99"/>
    <w:rPr>
      <w14:ligatures w14:val="standardContextual"/>
    </w:rPr>
  </w:style>
  <w:style w:type="character" w:customStyle="1" w:styleId="17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2447</Words>
  <Characters>2668</Characters>
  <Lines>20</Lines>
  <Paragraphs>5</Paragraphs>
  <TotalTime>10</TotalTime>
  <ScaleCrop>false</ScaleCrop>
  <LinksUpToDate>false</LinksUpToDate>
  <CharactersWithSpaces>2699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2024-11-13T07:53:00Z</dcterms:created>
  <dc:creator>Y Yang</dc:creator>
  <cp:lastModifiedBy>陈彤</cp:lastModifiedBy>
  <dcterms:modified xsi:type="dcterms:W3CDTF">2024-11-13T08:03:37Z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D21095EE154E46DBBD4D24D4500CAEE9_13</vt:lpwstr>
  </property>
</Properties>
</file>