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885" w:rsidRPr="00567088" w:rsidRDefault="00A80885" w:rsidP="00A80885">
      <w:pPr>
        <w:spacing w:line="592" w:lineRule="exact"/>
        <w:jc w:val="center"/>
        <w:rPr>
          <w:rFonts w:eastAsia="方正小标宋简体"/>
          <w:color w:val="000000"/>
          <w:kern w:val="0"/>
          <w:sz w:val="24"/>
        </w:rPr>
      </w:pPr>
      <w:r w:rsidRPr="00567088">
        <w:rPr>
          <w:rFonts w:eastAsia="方正小标宋简体"/>
          <w:bCs/>
          <w:color w:val="000000"/>
          <w:kern w:val="0"/>
          <w:sz w:val="44"/>
          <w:szCs w:val="44"/>
        </w:rPr>
        <w:t>合肥市政府投资引导基金管理办法</w:t>
      </w:r>
    </w:p>
    <w:p w:rsidR="00A80885" w:rsidRPr="00567088" w:rsidRDefault="00A80885" w:rsidP="00A80885">
      <w:pPr>
        <w:spacing w:line="592" w:lineRule="exact"/>
        <w:rPr>
          <w:rFonts w:eastAsia="黑体"/>
          <w:color w:val="000000"/>
          <w:kern w:val="0"/>
          <w:sz w:val="32"/>
          <w:szCs w:val="32"/>
        </w:rPr>
      </w:pP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第一章</w:t>
      </w:r>
      <w:r w:rsidRPr="00567088">
        <w:rPr>
          <w:rFonts w:eastAsia="黑体" w:hint="eastAsia"/>
          <w:color w:val="000000"/>
          <w:kern w:val="0"/>
          <w:sz w:val="32"/>
          <w:szCs w:val="32"/>
        </w:rPr>
        <w:t xml:space="preserve">  </w:t>
      </w:r>
      <w:r w:rsidRPr="00567088">
        <w:rPr>
          <w:rFonts w:eastAsia="黑体"/>
          <w:color w:val="000000"/>
          <w:kern w:val="0"/>
          <w:sz w:val="32"/>
          <w:szCs w:val="32"/>
        </w:rPr>
        <w:t>总</w:t>
      </w:r>
      <w:r w:rsidRPr="00567088">
        <w:rPr>
          <w:rFonts w:eastAsia="黑体" w:hint="eastAsia"/>
          <w:color w:val="000000"/>
          <w:kern w:val="0"/>
          <w:sz w:val="32"/>
          <w:szCs w:val="32"/>
        </w:rPr>
        <w:t xml:space="preserve">    </w:t>
      </w:r>
      <w:r w:rsidRPr="00567088">
        <w:rPr>
          <w:rFonts w:eastAsia="黑体"/>
          <w:color w:val="000000"/>
          <w:kern w:val="0"/>
          <w:sz w:val="32"/>
          <w:szCs w:val="32"/>
        </w:rPr>
        <w:t>则</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ind w:firstLineChars="200" w:firstLine="640"/>
        <w:rPr>
          <w:rFonts w:eastAsia="仿宋_GB2312" w:hint="eastAsia"/>
          <w:color w:val="000000"/>
          <w:kern w:val="0"/>
          <w:sz w:val="32"/>
          <w:szCs w:val="32"/>
        </w:rPr>
      </w:pPr>
      <w:r w:rsidRPr="00567088">
        <w:rPr>
          <w:rFonts w:eastAsia="黑体"/>
          <w:color w:val="000000"/>
          <w:kern w:val="0"/>
          <w:sz w:val="32"/>
          <w:szCs w:val="32"/>
        </w:rPr>
        <w:t>第一条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为充分发挥财政资金引导、放大等杠杆作用，提高财政资金使用效益，推动产业转型升级，根据有关法规政策规定，结合我市实际，制定本办法</w:t>
      </w:r>
      <w:r w:rsidRPr="00567088">
        <w:rPr>
          <w:rFonts w:eastAsia="仿宋_GB2312" w:hint="eastAsia"/>
          <w:color w:val="000000"/>
          <w:kern w:val="0"/>
          <w:sz w:val="32"/>
          <w:szCs w:val="32"/>
        </w:rPr>
        <w:t>。</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第二条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本办法所称政府投资引导基金（以下简称引导基金），是由合肥市政府安排设立并按照市场化方式运作的政策性资金，体现政府引导扶持职能，主要用于引导社会资本投向</w:t>
      </w:r>
      <w:r w:rsidRPr="00567088">
        <w:rPr>
          <w:rFonts w:eastAsia="仿宋_GB2312" w:hint="eastAsia"/>
          <w:color w:val="000000"/>
          <w:kern w:val="0"/>
          <w:sz w:val="32"/>
          <w:szCs w:val="32"/>
        </w:rPr>
        <w:t>我市</w:t>
      </w:r>
      <w:r w:rsidRPr="00567088">
        <w:rPr>
          <w:rFonts w:eastAsia="仿宋_GB2312"/>
          <w:color w:val="000000"/>
          <w:kern w:val="0"/>
          <w:sz w:val="32"/>
          <w:szCs w:val="32"/>
        </w:rPr>
        <w:t>主导产业和战略性新兴产业，促进优质资本、项目、技术和人才向合肥集聚。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第三条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根据支持方向的不同，引导基金分为创业投资引导基金、产业投资引导基金。创业投资引导基金主要用于引导社会资本向初创期、成长期中小企业投资，特别鼓励投资处于种子期、起步期的初创期企业。产业投资引导基金主要用于引导社会资本投向符合经济结构调整和产业升级方向的行业和企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第四条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市政府指定市属国有企业作为引导基金受托管理机构（以下简称管理机构），并设立合肥市引导基金管理委员会（以下简称管委会），作为引导基金的最高决策和监督机构。管委会下设办公室，办公室设在市金融办。</w:t>
      </w: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第二章</w:t>
      </w:r>
      <w:r w:rsidRPr="00567088">
        <w:rPr>
          <w:rFonts w:eastAsia="黑体" w:hint="eastAsia"/>
          <w:color w:val="000000"/>
          <w:kern w:val="0"/>
          <w:sz w:val="32"/>
          <w:szCs w:val="32"/>
        </w:rPr>
        <w:t xml:space="preserve">  </w:t>
      </w:r>
      <w:r w:rsidRPr="00567088">
        <w:rPr>
          <w:rFonts w:eastAsia="黑体"/>
          <w:color w:val="000000"/>
          <w:kern w:val="0"/>
          <w:sz w:val="32"/>
          <w:szCs w:val="32"/>
        </w:rPr>
        <w:t>设立和管理</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第五条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引导基金的资金主要来源于市财政预算安排和自身投资收益，还可适当引入其他出资主体。引导基金纳入公共财政考核评价体系。</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第六条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市财政安排的引导基金在约定期满后应及时缴回财政。</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第七条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管委会负责制定引导基金的管理规范，在此</w:t>
      </w:r>
      <w:r w:rsidRPr="00567088">
        <w:rPr>
          <w:rFonts w:eastAsia="仿宋_GB2312" w:hint="eastAsia"/>
          <w:color w:val="000000"/>
          <w:kern w:val="0"/>
          <w:sz w:val="32"/>
          <w:szCs w:val="32"/>
        </w:rPr>
        <w:t>规范下</w:t>
      </w:r>
      <w:r w:rsidRPr="00567088">
        <w:rPr>
          <w:rFonts w:eastAsia="仿宋_GB2312"/>
          <w:color w:val="000000"/>
          <w:kern w:val="0"/>
          <w:sz w:val="32"/>
          <w:szCs w:val="32"/>
        </w:rPr>
        <w:t>授权引导基金管理机构按市场化原则自主管理。管委会定期对引导基金管理情况进行督导。</w:t>
      </w:r>
    </w:p>
    <w:p w:rsidR="00A80885" w:rsidRPr="00567088" w:rsidRDefault="00A80885" w:rsidP="00A80885">
      <w:pPr>
        <w:spacing w:line="592" w:lineRule="exact"/>
        <w:ind w:firstLineChars="200" w:firstLine="640"/>
        <w:rPr>
          <w:rFonts w:eastAsia="仿宋_GB2312"/>
          <w:color w:val="000000"/>
          <w:sz w:val="32"/>
          <w:szCs w:val="32"/>
        </w:rPr>
      </w:pPr>
      <w:r w:rsidRPr="00567088">
        <w:rPr>
          <w:rFonts w:eastAsia="黑体"/>
          <w:color w:val="000000"/>
          <w:kern w:val="0"/>
          <w:sz w:val="32"/>
          <w:szCs w:val="32"/>
        </w:rPr>
        <w:t>第八条</w:t>
      </w:r>
      <w:r w:rsidRPr="00567088">
        <w:rPr>
          <w:rFonts w:eastAsia="仿宋_GB2312" w:hint="eastAsia"/>
          <w:color w:val="000000"/>
          <w:kern w:val="0"/>
          <w:sz w:val="32"/>
          <w:szCs w:val="32"/>
        </w:rPr>
        <w:t xml:space="preserve">  </w:t>
      </w:r>
      <w:r w:rsidRPr="00567088">
        <w:rPr>
          <w:rFonts w:eastAsia="仿宋_GB2312"/>
          <w:color w:val="000000"/>
          <w:sz w:val="32"/>
          <w:szCs w:val="32"/>
        </w:rPr>
        <w:t>管理机构负责日常投资运作，其主要职责如下：</w:t>
      </w:r>
    </w:p>
    <w:p w:rsidR="00A80885" w:rsidRPr="00567088" w:rsidRDefault="00A80885" w:rsidP="00A80885">
      <w:pPr>
        <w:spacing w:line="592" w:lineRule="exact"/>
        <w:ind w:firstLineChars="200" w:firstLine="640"/>
        <w:rPr>
          <w:rFonts w:eastAsia="仿宋_GB2312"/>
          <w:color w:val="000000"/>
          <w:sz w:val="32"/>
          <w:szCs w:val="32"/>
        </w:rPr>
      </w:pPr>
      <w:r w:rsidRPr="00567088">
        <w:rPr>
          <w:rFonts w:eastAsia="仿宋_GB2312"/>
          <w:color w:val="000000"/>
          <w:sz w:val="32"/>
          <w:szCs w:val="32"/>
        </w:rPr>
        <w:t>（一）</w:t>
      </w:r>
      <w:proofErr w:type="gramStart"/>
      <w:r w:rsidRPr="00567088">
        <w:rPr>
          <w:rFonts w:eastAsia="仿宋_GB2312"/>
          <w:color w:val="000000"/>
          <w:sz w:val="32"/>
          <w:szCs w:val="32"/>
        </w:rPr>
        <w:t>对阶段</w:t>
      </w:r>
      <w:proofErr w:type="gramEnd"/>
      <w:r w:rsidRPr="00567088">
        <w:rPr>
          <w:rFonts w:eastAsia="仿宋_GB2312"/>
          <w:color w:val="000000"/>
          <w:sz w:val="32"/>
          <w:szCs w:val="32"/>
        </w:rPr>
        <w:t>参股申请方进行尽职调查并实施投资；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（二）对直接投资项目实施投资和日常管理；</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（三）根据经管委会批准的</w:t>
      </w:r>
      <w:proofErr w:type="gramStart"/>
      <w:r w:rsidRPr="00567088">
        <w:rPr>
          <w:rFonts w:eastAsia="仿宋_GB2312"/>
          <w:color w:val="000000"/>
          <w:kern w:val="0"/>
          <w:sz w:val="32"/>
          <w:szCs w:val="32"/>
        </w:rPr>
        <w:t>增信类产品</w:t>
      </w:r>
      <w:proofErr w:type="gramEnd"/>
      <w:r w:rsidRPr="00567088">
        <w:rPr>
          <w:rFonts w:eastAsia="仿宋_GB2312"/>
          <w:color w:val="000000"/>
          <w:kern w:val="0"/>
          <w:sz w:val="32"/>
          <w:szCs w:val="32"/>
        </w:rPr>
        <w:t>方案，负责项目实施</w:t>
      </w:r>
      <w:r w:rsidRPr="00567088">
        <w:rPr>
          <w:rFonts w:eastAsia="仿宋_GB2312" w:hint="eastAsia"/>
          <w:color w:val="000000"/>
          <w:kern w:val="0"/>
          <w:sz w:val="32"/>
          <w:szCs w:val="32"/>
        </w:rPr>
        <w:t>和</w:t>
      </w:r>
      <w:r w:rsidRPr="00567088">
        <w:rPr>
          <w:rFonts w:eastAsia="仿宋_GB2312"/>
          <w:color w:val="000000"/>
          <w:kern w:val="0"/>
          <w:sz w:val="32"/>
          <w:szCs w:val="32"/>
        </w:rPr>
        <w:t>管理；</w:t>
      </w:r>
    </w:p>
    <w:p w:rsidR="00A80885" w:rsidRPr="00567088" w:rsidRDefault="00A80885" w:rsidP="00A80885">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（四）实施经市政府批准的其他方式投资项目</w:t>
      </w:r>
      <w:r w:rsidRPr="00567088">
        <w:rPr>
          <w:rFonts w:eastAsia="仿宋_GB2312" w:hint="eastAsia"/>
          <w:color w:val="000000"/>
          <w:kern w:val="0"/>
          <w:sz w:val="32"/>
          <w:szCs w:val="32"/>
        </w:rPr>
        <w:t>；</w:t>
      </w:r>
    </w:p>
    <w:p w:rsidR="00A80885" w:rsidRPr="00567088" w:rsidRDefault="00A80885" w:rsidP="00A80885">
      <w:pPr>
        <w:spacing w:line="592" w:lineRule="exact"/>
        <w:ind w:firstLineChars="200" w:firstLine="640"/>
        <w:rPr>
          <w:rFonts w:eastAsia="仿宋_GB2312"/>
          <w:color w:val="000000"/>
          <w:sz w:val="32"/>
          <w:szCs w:val="32"/>
        </w:rPr>
      </w:pPr>
      <w:r w:rsidRPr="00567088">
        <w:rPr>
          <w:rFonts w:eastAsia="仿宋_GB2312"/>
          <w:color w:val="000000"/>
          <w:sz w:val="32"/>
          <w:szCs w:val="32"/>
        </w:rPr>
        <w:t>（五）对项目进行尽职调查并实施投资；</w:t>
      </w:r>
    </w:p>
    <w:p w:rsidR="00A80885" w:rsidRPr="00567088" w:rsidRDefault="00A80885" w:rsidP="00A80885">
      <w:pPr>
        <w:spacing w:line="592" w:lineRule="exact"/>
        <w:ind w:firstLineChars="200" w:firstLine="640"/>
        <w:rPr>
          <w:rFonts w:eastAsia="仿宋_GB2312"/>
          <w:color w:val="000000"/>
          <w:sz w:val="32"/>
          <w:szCs w:val="32"/>
        </w:rPr>
      </w:pPr>
      <w:r w:rsidRPr="00567088">
        <w:rPr>
          <w:rFonts w:eastAsia="仿宋_GB2312"/>
          <w:color w:val="000000"/>
          <w:sz w:val="32"/>
          <w:szCs w:val="32"/>
        </w:rPr>
        <w:t>（六）对投资形成的相关资产进行后续管理；</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sz w:val="32"/>
          <w:szCs w:val="32"/>
        </w:rPr>
        <w:t>（七）监督管理和适时检查引导基金支持项目的实施情况，定期向管委会报告监督检查情况及其他重大事项，并对监督检查结果提出处理建议</w:t>
      </w:r>
      <w:r w:rsidRPr="00567088">
        <w:rPr>
          <w:rFonts w:eastAsia="仿宋_GB2312"/>
          <w:color w:val="000000"/>
          <w:kern w:val="0"/>
          <w:sz w:val="32"/>
          <w:szCs w:val="32"/>
        </w:rPr>
        <w:t>。</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第三章</w:t>
      </w:r>
      <w:r w:rsidRPr="00567088">
        <w:rPr>
          <w:rFonts w:eastAsia="黑体" w:hint="eastAsia"/>
          <w:color w:val="000000"/>
          <w:kern w:val="0"/>
          <w:sz w:val="32"/>
          <w:szCs w:val="32"/>
        </w:rPr>
        <w:t xml:space="preserve">  </w:t>
      </w:r>
      <w:r w:rsidRPr="00567088">
        <w:rPr>
          <w:rFonts w:eastAsia="黑体"/>
          <w:color w:val="000000"/>
          <w:kern w:val="0"/>
          <w:sz w:val="32"/>
          <w:szCs w:val="32"/>
        </w:rPr>
        <w:t>运作模式</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lastRenderedPageBreak/>
        <w:t>第九条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引导基金主要采取阶段参股模式运作，经管委会批准，引导基金可采取跟进投资、</w:t>
      </w:r>
      <w:r w:rsidRPr="00567088">
        <w:rPr>
          <w:rFonts w:eastAsia="仿宋_GB2312"/>
          <w:color w:val="000000"/>
          <w:sz w:val="32"/>
          <w:szCs w:val="32"/>
        </w:rPr>
        <w:t>直接投资</w:t>
      </w:r>
      <w:r w:rsidRPr="00567088">
        <w:rPr>
          <w:rFonts w:eastAsia="仿宋_GB2312"/>
          <w:color w:val="000000"/>
          <w:kern w:val="0"/>
          <w:sz w:val="32"/>
          <w:szCs w:val="32"/>
        </w:rPr>
        <w:t>、设立</w:t>
      </w:r>
      <w:proofErr w:type="gramStart"/>
      <w:r w:rsidRPr="00567088">
        <w:rPr>
          <w:rFonts w:eastAsia="仿宋_GB2312"/>
          <w:color w:val="000000"/>
          <w:kern w:val="0"/>
          <w:sz w:val="32"/>
          <w:szCs w:val="32"/>
        </w:rPr>
        <w:t>增信类产品</w:t>
      </w:r>
      <w:proofErr w:type="gramEnd"/>
      <w:r w:rsidRPr="00567088">
        <w:rPr>
          <w:rFonts w:eastAsia="仿宋_GB2312"/>
          <w:color w:val="000000"/>
          <w:kern w:val="0"/>
          <w:sz w:val="32"/>
          <w:szCs w:val="32"/>
        </w:rPr>
        <w:t>和经市政府同意的其他投资方式运作。</w:t>
      </w:r>
    </w:p>
    <w:p w:rsidR="00A80885" w:rsidRPr="00567088" w:rsidRDefault="00A80885" w:rsidP="00A80885">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第十条</w:t>
      </w:r>
      <w:r w:rsidRPr="00567088">
        <w:rPr>
          <w:rFonts w:eastAsia="黑体" w:hint="eastAsia"/>
          <w:color w:val="000000"/>
          <w:kern w:val="0"/>
          <w:sz w:val="32"/>
          <w:szCs w:val="32"/>
        </w:rPr>
        <w:t xml:space="preserve">  </w:t>
      </w:r>
      <w:r w:rsidRPr="00567088">
        <w:rPr>
          <w:rFonts w:eastAsia="仿宋_GB2312" w:hint="eastAsia"/>
          <w:color w:val="000000"/>
          <w:kern w:val="0"/>
          <w:sz w:val="32"/>
          <w:szCs w:val="32"/>
        </w:rPr>
        <w:t>阶段参股</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阶段参股是</w:t>
      </w:r>
      <w:proofErr w:type="gramStart"/>
      <w:r w:rsidRPr="00567088">
        <w:rPr>
          <w:rFonts w:eastAsia="仿宋_GB2312"/>
          <w:color w:val="000000"/>
          <w:kern w:val="0"/>
          <w:sz w:val="32"/>
          <w:szCs w:val="32"/>
        </w:rPr>
        <w:t>指引导</w:t>
      </w:r>
      <w:proofErr w:type="gramEnd"/>
      <w:r w:rsidRPr="00567088">
        <w:rPr>
          <w:rFonts w:eastAsia="仿宋_GB2312"/>
          <w:color w:val="000000"/>
          <w:kern w:val="0"/>
          <w:sz w:val="32"/>
          <w:szCs w:val="32"/>
        </w:rPr>
        <w:t>基金以参股方式引导设立创业投资机构的运作方式。</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（一）创业投资引导基金参股设立的创业投资机构（以下简称参股创业投资机构）主要向创业期中小企业投资，引导基金不以盈利为目的，并在约定的期限内退出。</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申请创业投资引导基金</w:t>
      </w:r>
      <w:r w:rsidRPr="00567088">
        <w:rPr>
          <w:rFonts w:eastAsia="仿宋_GB2312" w:hint="eastAsia"/>
          <w:color w:val="000000"/>
          <w:kern w:val="0"/>
          <w:sz w:val="32"/>
          <w:szCs w:val="32"/>
        </w:rPr>
        <w:t>阶段</w:t>
      </w:r>
      <w:r w:rsidRPr="00567088">
        <w:rPr>
          <w:rFonts w:eastAsia="仿宋_GB2312"/>
          <w:color w:val="000000"/>
          <w:kern w:val="0"/>
          <w:sz w:val="32"/>
          <w:szCs w:val="32"/>
        </w:rPr>
        <w:t>参股的创业投资机构或创业投资管理机构必须符合以下条件：</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）在工商行政管理部门登记；</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）有至少</w:t>
      </w:r>
      <w:r w:rsidRPr="00567088">
        <w:rPr>
          <w:rFonts w:eastAsia="仿宋_GB2312"/>
          <w:color w:val="000000"/>
          <w:kern w:val="0"/>
          <w:sz w:val="32"/>
          <w:szCs w:val="32"/>
        </w:rPr>
        <w:t>3</w:t>
      </w:r>
      <w:r w:rsidRPr="00567088">
        <w:rPr>
          <w:rFonts w:eastAsia="仿宋_GB2312"/>
          <w:color w:val="000000"/>
          <w:kern w:val="0"/>
          <w:sz w:val="32"/>
          <w:szCs w:val="32"/>
        </w:rPr>
        <w:t>名具备</w:t>
      </w:r>
      <w:r w:rsidRPr="00567088">
        <w:rPr>
          <w:rFonts w:eastAsia="仿宋_GB2312"/>
          <w:color w:val="000000"/>
          <w:kern w:val="0"/>
          <w:sz w:val="32"/>
          <w:szCs w:val="32"/>
        </w:rPr>
        <w:t>5</w:t>
      </w:r>
      <w:r w:rsidRPr="00567088">
        <w:rPr>
          <w:rFonts w:eastAsia="仿宋_GB2312"/>
          <w:color w:val="000000"/>
          <w:kern w:val="0"/>
          <w:sz w:val="32"/>
          <w:szCs w:val="32"/>
        </w:rPr>
        <w:t>年以上创业投资或相关业务经验的专职高级管理人员；</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3</w:t>
      </w:r>
      <w:r w:rsidRPr="00567088">
        <w:rPr>
          <w:rFonts w:eastAsia="仿宋_GB2312"/>
          <w:color w:val="000000"/>
          <w:kern w:val="0"/>
          <w:sz w:val="32"/>
          <w:szCs w:val="32"/>
        </w:rPr>
        <w:t>）有至少</w:t>
      </w:r>
      <w:r w:rsidRPr="00567088">
        <w:rPr>
          <w:rFonts w:eastAsia="仿宋_GB2312"/>
          <w:color w:val="000000"/>
          <w:kern w:val="0"/>
          <w:sz w:val="32"/>
          <w:szCs w:val="32"/>
        </w:rPr>
        <w:t>3</w:t>
      </w:r>
      <w:r w:rsidRPr="00567088">
        <w:rPr>
          <w:rFonts w:eastAsia="仿宋_GB2312"/>
          <w:color w:val="000000"/>
          <w:kern w:val="0"/>
          <w:sz w:val="32"/>
          <w:szCs w:val="32"/>
        </w:rPr>
        <w:t>个对创业企业投资的成功案例；</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4</w:t>
      </w:r>
      <w:r w:rsidRPr="00567088">
        <w:rPr>
          <w:rFonts w:eastAsia="仿宋_GB2312"/>
          <w:color w:val="000000"/>
          <w:kern w:val="0"/>
          <w:sz w:val="32"/>
          <w:szCs w:val="32"/>
        </w:rPr>
        <w:t>）管理和运作规范，具有严格合理的投资决策程序和风险控制机制；</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5</w:t>
      </w:r>
      <w:r w:rsidRPr="00567088">
        <w:rPr>
          <w:rFonts w:eastAsia="仿宋_GB2312"/>
          <w:color w:val="000000"/>
          <w:kern w:val="0"/>
          <w:sz w:val="32"/>
          <w:szCs w:val="32"/>
        </w:rPr>
        <w:t>）按照国家企业财务、会计制度规定，有健全的内部财务管理制度和会计核算办法。</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参股创业投资机构资金规模最低为</w:t>
      </w:r>
      <w:r w:rsidRPr="00567088">
        <w:rPr>
          <w:rFonts w:eastAsia="仿宋_GB2312"/>
          <w:color w:val="000000"/>
          <w:kern w:val="0"/>
          <w:sz w:val="32"/>
          <w:szCs w:val="32"/>
        </w:rPr>
        <w:t>1</w:t>
      </w:r>
      <w:r w:rsidRPr="00567088">
        <w:rPr>
          <w:rFonts w:eastAsia="仿宋_GB2312"/>
          <w:color w:val="000000"/>
          <w:kern w:val="0"/>
          <w:sz w:val="32"/>
          <w:szCs w:val="32"/>
        </w:rPr>
        <w:t>亿元，引导基金参股比例最高不超过</w:t>
      </w:r>
      <w:r w:rsidRPr="00567088">
        <w:rPr>
          <w:rFonts w:eastAsia="仿宋_GB2312"/>
          <w:color w:val="000000"/>
          <w:kern w:val="0"/>
          <w:sz w:val="32"/>
          <w:szCs w:val="32"/>
        </w:rPr>
        <w:t>25%</w:t>
      </w:r>
      <w:r w:rsidRPr="00567088">
        <w:rPr>
          <w:rFonts w:eastAsia="仿宋_GB2312"/>
          <w:color w:val="000000"/>
          <w:kern w:val="0"/>
          <w:sz w:val="32"/>
          <w:szCs w:val="32"/>
        </w:rPr>
        <w:t>。引导基金与支持对象的资金同比例到位，且不能成为第一大股东。</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参股创业投资机构及其管理机构须注册在合肥市。</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lastRenderedPageBreak/>
        <w:t>4.</w:t>
      </w:r>
      <w:r w:rsidRPr="00567088">
        <w:rPr>
          <w:rFonts w:eastAsia="仿宋_GB2312"/>
          <w:color w:val="000000"/>
          <w:kern w:val="0"/>
          <w:sz w:val="32"/>
          <w:szCs w:val="32"/>
        </w:rPr>
        <w:t>参股创业投资机构进行创业投资时应当遵循下列原则：</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）投资于在合肥登记注册的中小企业的金额不得低于全部投资额的</w:t>
      </w:r>
      <w:r w:rsidRPr="00567088">
        <w:rPr>
          <w:rFonts w:eastAsia="仿宋_GB2312"/>
          <w:color w:val="000000"/>
          <w:kern w:val="0"/>
          <w:sz w:val="32"/>
          <w:szCs w:val="32"/>
        </w:rPr>
        <w:t>50%</w:t>
      </w:r>
      <w:r w:rsidRPr="00567088">
        <w:rPr>
          <w:rFonts w:eastAsia="仿宋_GB2312"/>
          <w:color w:val="000000"/>
          <w:kern w:val="0"/>
          <w:sz w:val="32"/>
          <w:szCs w:val="32"/>
        </w:rPr>
        <w:t>，其中，初创期企业的投资比例不得低于</w:t>
      </w:r>
      <w:r w:rsidRPr="00567088">
        <w:rPr>
          <w:rFonts w:eastAsia="仿宋_GB2312"/>
          <w:color w:val="000000"/>
          <w:kern w:val="0"/>
          <w:sz w:val="32"/>
          <w:szCs w:val="32"/>
        </w:rPr>
        <w:t>30%</w:t>
      </w:r>
      <w:r w:rsidRPr="00567088">
        <w:rPr>
          <w:rFonts w:eastAsia="仿宋_GB2312"/>
          <w:color w:val="000000"/>
          <w:kern w:val="0"/>
          <w:sz w:val="32"/>
          <w:szCs w:val="32"/>
        </w:rPr>
        <w:t>；</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）投资对象仅限于未上市企业，但所投资的未上市企业上市后，参股创业投资机构所持股份的未转让部分及其配售部分不在此限；</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3</w:t>
      </w:r>
      <w:r w:rsidRPr="00567088">
        <w:rPr>
          <w:rFonts w:eastAsia="仿宋_GB2312"/>
          <w:color w:val="000000"/>
          <w:kern w:val="0"/>
          <w:sz w:val="32"/>
          <w:szCs w:val="32"/>
        </w:rPr>
        <w:t>）原则上不得控股被投资企业；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4</w:t>
      </w:r>
      <w:r w:rsidRPr="00567088">
        <w:rPr>
          <w:rFonts w:eastAsia="仿宋_GB2312"/>
          <w:color w:val="000000"/>
          <w:kern w:val="0"/>
          <w:sz w:val="32"/>
          <w:szCs w:val="32"/>
        </w:rPr>
        <w:t>）不得投资于其他创业投资机构。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5.</w:t>
      </w:r>
      <w:r w:rsidRPr="00567088">
        <w:rPr>
          <w:rFonts w:eastAsia="仿宋_GB2312"/>
          <w:color w:val="000000"/>
          <w:kern w:val="0"/>
          <w:sz w:val="32"/>
          <w:szCs w:val="32"/>
        </w:rPr>
        <w:t>参股创业投资机构应当明确下列事项：</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）在有受让方的情况下，引导基金可以随时退出；</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）参股创业投资机构的主发起人不先于引导基金退出；</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6.</w:t>
      </w:r>
      <w:proofErr w:type="gramStart"/>
      <w:r w:rsidRPr="00567088">
        <w:rPr>
          <w:rFonts w:eastAsia="仿宋_GB2312"/>
          <w:color w:val="000000"/>
          <w:kern w:val="0"/>
          <w:sz w:val="32"/>
          <w:szCs w:val="32"/>
        </w:rPr>
        <w:t>自引导</w:t>
      </w:r>
      <w:proofErr w:type="gramEnd"/>
      <w:r w:rsidRPr="00567088">
        <w:rPr>
          <w:rFonts w:eastAsia="仿宋_GB2312"/>
          <w:color w:val="000000"/>
          <w:kern w:val="0"/>
          <w:sz w:val="32"/>
          <w:szCs w:val="32"/>
        </w:rPr>
        <w:t>基金投入后</w:t>
      </w:r>
      <w:r w:rsidRPr="00567088">
        <w:rPr>
          <w:rFonts w:eastAsia="仿宋_GB2312"/>
          <w:color w:val="000000"/>
          <w:kern w:val="0"/>
          <w:sz w:val="32"/>
          <w:szCs w:val="32"/>
        </w:rPr>
        <w:t>3</w:t>
      </w:r>
      <w:r w:rsidRPr="00567088">
        <w:rPr>
          <w:rFonts w:eastAsia="仿宋_GB2312"/>
          <w:color w:val="000000"/>
          <w:kern w:val="0"/>
          <w:sz w:val="32"/>
          <w:szCs w:val="32"/>
        </w:rPr>
        <w:t>年内转让的，转让价格为引导基金原始投资额；超过</w:t>
      </w:r>
      <w:r w:rsidRPr="00567088">
        <w:rPr>
          <w:rFonts w:eastAsia="仿宋_GB2312"/>
          <w:color w:val="000000"/>
          <w:kern w:val="0"/>
          <w:sz w:val="32"/>
          <w:szCs w:val="32"/>
        </w:rPr>
        <w:t>3</w:t>
      </w:r>
      <w:r w:rsidRPr="00567088">
        <w:rPr>
          <w:rFonts w:eastAsia="仿宋_GB2312"/>
          <w:color w:val="000000"/>
          <w:kern w:val="0"/>
          <w:sz w:val="32"/>
          <w:szCs w:val="32"/>
        </w:rPr>
        <w:t>年的，转让价格为引导基金原始投资额与按照转让时中国人民银行公布的同期贷款基准利率计算的收益之</w:t>
      </w:r>
      <w:proofErr w:type="gramStart"/>
      <w:r w:rsidRPr="00567088">
        <w:rPr>
          <w:rFonts w:eastAsia="仿宋_GB2312"/>
          <w:color w:val="000000"/>
          <w:kern w:val="0"/>
          <w:sz w:val="32"/>
          <w:szCs w:val="32"/>
        </w:rPr>
        <w:t>和</w:t>
      </w:r>
      <w:proofErr w:type="gramEnd"/>
      <w:r w:rsidRPr="00567088">
        <w:rPr>
          <w:rFonts w:eastAsia="仿宋_GB2312"/>
          <w:color w:val="000000"/>
          <w:kern w:val="0"/>
          <w:sz w:val="32"/>
          <w:szCs w:val="32"/>
        </w:rPr>
        <w:t>。参股创业投资机构发生清算，按照法律程序清偿债权人的债权后，按合同约定，剩余财产首先清偿引导基金。</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7.</w:t>
      </w:r>
      <w:r w:rsidRPr="00567088">
        <w:rPr>
          <w:rFonts w:eastAsia="仿宋_GB2312"/>
          <w:color w:val="000000"/>
          <w:kern w:val="0"/>
          <w:sz w:val="32"/>
          <w:szCs w:val="32"/>
        </w:rPr>
        <w:t>引导基金参股设立创业投资机构时，不得作为普通合伙人承担无限责任，不得干预参股创业投资机构的日常运作，若存在违法、违规和偏离政策导向情况，可按照合同约定行使一票否决权。</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lastRenderedPageBreak/>
        <w:t>（二）产业投资引导基金参股的投资机构（以下简称参股投资机构）主要投向符合经济结构调整和产业升级方向的行业和企业，引导基金与其他投资人同股同权。</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申请产业投资引导基金阶段参股的投资机构或投资管理机构必须符合以下条件：</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1</w:t>
      </w:r>
      <w:r w:rsidRPr="00567088">
        <w:rPr>
          <w:rFonts w:eastAsia="仿宋_GB2312"/>
          <w:color w:val="000000"/>
          <w:kern w:val="0"/>
          <w:sz w:val="32"/>
          <w:szCs w:val="32"/>
        </w:rPr>
        <w:t>）在工商行政管理部门登记；</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2</w:t>
      </w:r>
      <w:r w:rsidRPr="00567088">
        <w:rPr>
          <w:rFonts w:eastAsia="仿宋_GB2312"/>
          <w:color w:val="000000"/>
          <w:kern w:val="0"/>
          <w:sz w:val="32"/>
          <w:szCs w:val="32"/>
        </w:rPr>
        <w:t>）有明确的投资领域；</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3</w:t>
      </w:r>
      <w:r w:rsidRPr="00567088">
        <w:rPr>
          <w:rFonts w:eastAsia="仿宋_GB2312"/>
          <w:color w:val="000000"/>
          <w:kern w:val="0"/>
          <w:sz w:val="32"/>
          <w:szCs w:val="32"/>
        </w:rPr>
        <w:t>）有至少</w:t>
      </w:r>
      <w:r w:rsidRPr="00567088">
        <w:rPr>
          <w:rFonts w:eastAsia="仿宋_GB2312"/>
          <w:color w:val="000000"/>
          <w:kern w:val="0"/>
          <w:sz w:val="32"/>
          <w:szCs w:val="32"/>
        </w:rPr>
        <w:t>3</w:t>
      </w:r>
      <w:r w:rsidRPr="00567088">
        <w:rPr>
          <w:rFonts w:eastAsia="仿宋_GB2312"/>
          <w:color w:val="000000"/>
          <w:kern w:val="0"/>
          <w:sz w:val="32"/>
          <w:szCs w:val="32"/>
        </w:rPr>
        <w:t>名具备</w:t>
      </w:r>
      <w:r w:rsidRPr="00567088">
        <w:rPr>
          <w:rFonts w:eastAsia="仿宋_GB2312"/>
          <w:color w:val="000000"/>
          <w:kern w:val="0"/>
          <w:sz w:val="32"/>
          <w:szCs w:val="32"/>
        </w:rPr>
        <w:t>5</w:t>
      </w:r>
      <w:r w:rsidRPr="00567088">
        <w:rPr>
          <w:rFonts w:eastAsia="仿宋_GB2312"/>
          <w:color w:val="000000"/>
          <w:kern w:val="0"/>
          <w:sz w:val="32"/>
          <w:szCs w:val="32"/>
        </w:rPr>
        <w:t>年以上股权投资或相关业务经验的专职高级管理人员；</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4</w:t>
      </w:r>
      <w:r w:rsidRPr="00567088">
        <w:rPr>
          <w:rFonts w:eastAsia="仿宋_GB2312"/>
          <w:color w:val="000000"/>
          <w:kern w:val="0"/>
          <w:sz w:val="32"/>
          <w:szCs w:val="32"/>
        </w:rPr>
        <w:t>）有至少</w:t>
      </w:r>
      <w:r w:rsidRPr="00567088">
        <w:rPr>
          <w:rFonts w:eastAsia="仿宋_GB2312"/>
          <w:color w:val="000000"/>
          <w:kern w:val="0"/>
          <w:sz w:val="32"/>
          <w:szCs w:val="32"/>
        </w:rPr>
        <w:t>3</w:t>
      </w:r>
      <w:r w:rsidRPr="00567088">
        <w:rPr>
          <w:rFonts w:eastAsia="仿宋_GB2312"/>
          <w:color w:val="000000"/>
          <w:kern w:val="0"/>
          <w:sz w:val="32"/>
          <w:szCs w:val="32"/>
        </w:rPr>
        <w:t>个成功投资案例；</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5</w:t>
      </w:r>
      <w:r w:rsidRPr="00567088">
        <w:rPr>
          <w:rFonts w:eastAsia="仿宋_GB2312"/>
          <w:color w:val="000000"/>
          <w:kern w:val="0"/>
          <w:sz w:val="32"/>
          <w:szCs w:val="32"/>
        </w:rPr>
        <w:t>）管理和运作规范，具有严格合理的投资决策程序和风险控制机制；</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w:t>
      </w:r>
      <w:r w:rsidRPr="00567088">
        <w:rPr>
          <w:rFonts w:eastAsia="仿宋_GB2312"/>
          <w:color w:val="000000"/>
          <w:kern w:val="0"/>
          <w:sz w:val="32"/>
          <w:szCs w:val="32"/>
        </w:rPr>
        <w:t>6</w:t>
      </w:r>
      <w:r w:rsidRPr="00567088">
        <w:rPr>
          <w:rFonts w:eastAsia="仿宋_GB2312"/>
          <w:color w:val="000000"/>
          <w:kern w:val="0"/>
          <w:sz w:val="32"/>
          <w:szCs w:val="32"/>
        </w:rPr>
        <w:t>）按照国家企业财务、会计制度规定，有健全的内部财务管理制度和会计核算办法。</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参股投资机构及其管理机构须注册在合肥市。</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参股投资基金投资于合肥区域的资金规模原则上不低于引导基金规模的</w:t>
      </w:r>
      <w:r w:rsidRPr="00567088">
        <w:rPr>
          <w:rFonts w:eastAsia="仿宋_GB2312"/>
          <w:color w:val="000000"/>
          <w:kern w:val="0"/>
          <w:sz w:val="32"/>
          <w:szCs w:val="32"/>
        </w:rPr>
        <w:t>2</w:t>
      </w:r>
      <w:r w:rsidRPr="00567088">
        <w:rPr>
          <w:rFonts w:eastAsia="仿宋_GB2312"/>
          <w:color w:val="000000"/>
          <w:kern w:val="0"/>
          <w:sz w:val="32"/>
          <w:szCs w:val="32"/>
        </w:rPr>
        <w:t>倍。</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4.</w:t>
      </w:r>
      <w:r w:rsidRPr="00567088">
        <w:rPr>
          <w:rFonts w:eastAsia="仿宋_GB2312"/>
          <w:color w:val="000000"/>
          <w:kern w:val="0"/>
          <w:sz w:val="32"/>
          <w:szCs w:val="32"/>
        </w:rPr>
        <w:t>参股投资机构可通过股权、债权等多种方式进行投资。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5.</w:t>
      </w:r>
      <w:r w:rsidRPr="00567088">
        <w:rPr>
          <w:rFonts w:eastAsia="仿宋_GB2312"/>
          <w:color w:val="000000"/>
          <w:kern w:val="0"/>
          <w:sz w:val="32"/>
          <w:szCs w:val="32"/>
        </w:rPr>
        <w:t>引导基金投资形成的股权退出价格按照市场化原则确定。</w:t>
      </w:r>
    </w:p>
    <w:p w:rsidR="00A80885" w:rsidRPr="00567088" w:rsidRDefault="00A80885" w:rsidP="00A80885">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第十一条</w:t>
      </w:r>
      <w:r w:rsidRPr="00567088">
        <w:rPr>
          <w:rFonts w:eastAsia="黑体" w:hint="eastAsia"/>
          <w:color w:val="000000"/>
          <w:kern w:val="0"/>
          <w:sz w:val="32"/>
          <w:szCs w:val="32"/>
        </w:rPr>
        <w:t xml:space="preserve">  </w:t>
      </w:r>
      <w:r w:rsidRPr="00567088">
        <w:rPr>
          <w:rFonts w:eastAsia="仿宋_GB2312" w:hint="eastAsia"/>
          <w:color w:val="000000"/>
          <w:kern w:val="0"/>
          <w:sz w:val="32"/>
          <w:szCs w:val="32"/>
        </w:rPr>
        <w:t>跟进投资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跟进投资是指对创业投资机构选定投资的创业企业，引导基金与创业投资机构共同投资。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lastRenderedPageBreak/>
        <w:t>1.</w:t>
      </w:r>
      <w:r w:rsidRPr="00567088">
        <w:rPr>
          <w:rFonts w:eastAsia="仿宋_GB2312"/>
          <w:color w:val="000000"/>
          <w:kern w:val="0"/>
          <w:sz w:val="32"/>
          <w:szCs w:val="32"/>
        </w:rPr>
        <w:t>跟进投资项目须在合肥市办理工商登记和税务登记，且原则上应投资于初创期企业。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引导基金跟进投资的投资价格与被跟进创业投资机构（下称共同投资的创投机构）的投资价格相同，投资规模不超过被跟进创业投资机构投资规模的</w:t>
      </w:r>
      <w:r w:rsidRPr="00567088">
        <w:rPr>
          <w:rFonts w:eastAsia="仿宋_GB2312"/>
          <w:color w:val="000000"/>
          <w:kern w:val="0"/>
          <w:sz w:val="32"/>
          <w:szCs w:val="32"/>
        </w:rPr>
        <w:t>30%</w:t>
      </w:r>
      <w:r w:rsidRPr="00567088">
        <w:rPr>
          <w:rFonts w:eastAsia="仿宋_GB2312"/>
          <w:color w:val="000000"/>
          <w:kern w:val="0"/>
          <w:sz w:val="32"/>
          <w:szCs w:val="32"/>
        </w:rPr>
        <w:t>。</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引导基金对单个企业原则上只进行一次跟进投资。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4.</w:t>
      </w:r>
      <w:r w:rsidRPr="00567088">
        <w:rPr>
          <w:rFonts w:eastAsia="仿宋_GB2312"/>
          <w:color w:val="000000"/>
          <w:kern w:val="0"/>
          <w:sz w:val="32"/>
          <w:szCs w:val="32"/>
        </w:rPr>
        <w:t>引导基金跟进投资形成的股权委托共同投资的创</w:t>
      </w:r>
      <w:proofErr w:type="gramStart"/>
      <w:r w:rsidRPr="00567088">
        <w:rPr>
          <w:rFonts w:eastAsia="仿宋_GB2312"/>
          <w:color w:val="000000"/>
          <w:kern w:val="0"/>
          <w:sz w:val="32"/>
          <w:szCs w:val="32"/>
        </w:rPr>
        <w:t>投机构</w:t>
      </w:r>
      <w:proofErr w:type="gramEnd"/>
      <w:r w:rsidRPr="00567088">
        <w:rPr>
          <w:rFonts w:eastAsia="仿宋_GB2312"/>
          <w:color w:val="000000"/>
          <w:kern w:val="0"/>
          <w:sz w:val="32"/>
          <w:szCs w:val="32"/>
        </w:rPr>
        <w:t>管理。引导基金管理机构应当与共同投资的创</w:t>
      </w:r>
      <w:proofErr w:type="gramStart"/>
      <w:r w:rsidRPr="00567088">
        <w:rPr>
          <w:rFonts w:eastAsia="仿宋_GB2312"/>
          <w:color w:val="000000"/>
          <w:kern w:val="0"/>
          <w:sz w:val="32"/>
          <w:szCs w:val="32"/>
        </w:rPr>
        <w:t>投机构</w:t>
      </w:r>
      <w:proofErr w:type="gramEnd"/>
      <w:r w:rsidRPr="00567088">
        <w:rPr>
          <w:rFonts w:eastAsia="仿宋_GB2312"/>
          <w:color w:val="000000"/>
          <w:kern w:val="0"/>
          <w:sz w:val="32"/>
          <w:szCs w:val="32"/>
        </w:rPr>
        <w:t>签订《股权托管协议》，明确双方的权利、义务、股权退出的条件等。</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5.</w:t>
      </w:r>
      <w:r w:rsidRPr="00567088">
        <w:rPr>
          <w:rFonts w:eastAsia="仿宋_GB2312"/>
          <w:color w:val="000000"/>
          <w:kern w:val="0"/>
          <w:sz w:val="32"/>
          <w:szCs w:val="32"/>
        </w:rPr>
        <w:t>引导基金采用跟进投资方式形成的股权一般在</w:t>
      </w:r>
      <w:r w:rsidRPr="00567088">
        <w:rPr>
          <w:rFonts w:eastAsia="仿宋_GB2312"/>
          <w:color w:val="000000"/>
          <w:kern w:val="0"/>
          <w:sz w:val="32"/>
          <w:szCs w:val="32"/>
        </w:rPr>
        <w:t>5</w:t>
      </w:r>
      <w:r w:rsidRPr="00567088">
        <w:rPr>
          <w:rFonts w:eastAsia="仿宋_GB2312"/>
          <w:color w:val="000000"/>
          <w:kern w:val="0"/>
          <w:sz w:val="32"/>
          <w:szCs w:val="32"/>
        </w:rPr>
        <w:t>年内退出。共同投资的创</w:t>
      </w:r>
      <w:proofErr w:type="gramStart"/>
      <w:r w:rsidRPr="00567088">
        <w:rPr>
          <w:rFonts w:eastAsia="仿宋_GB2312"/>
          <w:color w:val="000000"/>
          <w:kern w:val="0"/>
          <w:sz w:val="32"/>
          <w:szCs w:val="32"/>
        </w:rPr>
        <w:t>投机构</w:t>
      </w:r>
      <w:proofErr w:type="gramEnd"/>
      <w:r w:rsidRPr="00567088">
        <w:rPr>
          <w:rFonts w:eastAsia="仿宋_GB2312"/>
          <w:color w:val="000000"/>
          <w:kern w:val="0"/>
          <w:sz w:val="32"/>
          <w:szCs w:val="32"/>
        </w:rPr>
        <w:t>不得先于引导基金退出其在被投资企业的股权。</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6.</w:t>
      </w:r>
      <w:r w:rsidRPr="00567088">
        <w:rPr>
          <w:rFonts w:eastAsia="仿宋_GB2312"/>
          <w:color w:val="000000"/>
          <w:kern w:val="0"/>
          <w:sz w:val="32"/>
          <w:szCs w:val="32"/>
        </w:rPr>
        <w:t>被跟进创业投资机构、创业企业其他股东购买引导基金跟进投资形成的股权，转让价格可以按不低于引导基金原始投资额与按照转让时中国人民银行公布的同期贷款基准利率计算的收益之和确定。同等条件下被跟进创业投资机构有优先受让权。</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被跟进创业投资机构、创业企业其他股东之外的其他投资者购买引导基金跟进投资形成的股权，按上述确定转让价格的原则，以公开方式进行转让。</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7.</w:t>
      </w:r>
      <w:r w:rsidRPr="00567088">
        <w:rPr>
          <w:rFonts w:eastAsia="仿宋_GB2312"/>
          <w:color w:val="000000"/>
          <w:kern w:val="0"/>
          <w:sz w:val="32"/>
          <w:szCs w:val="32"/>
        </w:rPr>
        <w:t>管理机构须事先约定引导基金的优先清偿权，创业企业发生清算时，按照法律程序清偿债权人的债权后，剩余财</w:t>
      </w:r>
      <w:r w:rsidRPr="00567088">
        <w:rPr>
          <w:rFonts w:eastAsia="仿宋_GB2312"/>
          <w:color w:val="000000"/>
          <w:kern w:val="0"/>
          <w:sz w:val="32"/>
          <w:szCs w:val="32"/>
        </w:rPr>
        <w:lastRenderedPageBreak/>
        <w:t>产首先清偿引导基金。</w:t>
      </w:r>
    </w:p>
    <w:p w:rsidR="00A80885" w:rsidRPr="00567088" w:rsidRDefault="00A80885" w:rsidP="00A80885">
      <w:pPr>
        <w:spacing w:line="592" w:lineRule="exact"/>
        <w:ind w:firstLineChars="200" w:firstLine="640"/>
        <w:rPr>
          <w:rFonts w:eastAsia="黑体"/>
          <w:color w:val="000000"/>
          <w:kern w:val="0"/>
          <w:sz w:val="32"/>
          <w:szCs w:val="32"/>
        </w:rPr>
      </w:pPr>
      <w:r w:rsidRPr="00567088">
        <w:rPr>
          <w:rFonts w:eastAsia="黑体"/>
          <w:color w:val="000000"/>
          <w:kern w:val="0"/>
          <w:sz w:val="32"/>
          <w:szCs w:val="32"/>
        </w:rPr>
        <w:t>第十二条</w:t>
      </w:r>
      <w:r w:rsidRPr="00567088">
        <w:rPr>
          <w:rFonts w:eastAsia="黑体" w:hint="eastAsia"/>
          <w:color w:val="000000"/>
          <w:kern w:val="0"/>
          <w:sz w:val="32"/>
          <w:szCs w:val="32"/>
        </w:rPr>
        <w:t xml:space="preserve">  </w:t>
      </w:r>
      <w:r w:rsidRPr="00567088">
        <w:rPr>
          <w:rFonts w:eastAsia="仿宋_GB2312" w:hint="eastAsia"/>
          <w:color w:val="000000"/>
          <w:kern w:val="0"/>
          <w:sz w:val="32"/>
          <w:szCs w:val="32"/>
        </w:rPr>
        <w:t>直接投资</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直接投资是</w:t>
      </w:r>
      <w:proofErr w:type="gramStart"/>
      <w:r w:rsidRPr="00567088">
        <w:rPr>
          <w:rFonts w:eastAsia="仿宋_GB2312"/>
          <w:color w:val="000000"/>
          <w:kern w:val="0"/>
          <w:sz w:val="32"/>
          <w:szCs w:val="32"/>
        </w:rPr>
        <w:t>指引导</w:t>
      </w:r>
      <w:proofErr w:type="gramEnd"/>
      <w:r w:rsidRPr="00567088">
        <w:rPr>
          <w:rFonts w:eastAsia="仿宋_GB2312"/>
          <w:color w:val="000000"/>
          <w:kern w:val="0"/>
          <w:sz w:val="32"/>
          <w:szCs w:val="32"/>
        </w:rPr>
        <w:t>基金对符合我市产业政策的重大项目，可以直接对项目进行投资，包括投资优先股，投资方案须经管委会批准。</w:t>
      </w:r>
    </w:p>
    <w:p w:rsidR="00A80885" w:rsidRPr="00567088" w:rsidRDefault="00A80885" w:rsidP="00A80885">
      <w:pPr>
        <w:spacing w:line="592" w:lineRule="exact"/>
        <w:ind w:firstLineChars="200" w:firstLine="640"/>
        <w:rPr>
          <w:rFonts w:eastAsia="仿宋_GB2312" w:hint="eastAsia"/>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所投资的企业</w:t>
      </w:r>
      <w:r w:rsidRPr="00567088">
        <w:rPr>
          <w:rFonts w:eastAsia="仿宋_GB2312" w:hint="eastAsia"/>
          <w:color w:val="000000"/>
          <w:kern w:val="0"/>
          <w:sz w:val="32"/>
          <w:szCs w:val="32"/>
        </w:rPr>
        <w:t>须</w:t>
      </w:r>
      <w:r w:rsidRPr="00567088">
        <w:rPr>
          <w:rFonts w:eastAsia="仿宋_GB2312"/>
          <w:color w:val="000000"/>
          <w:kern w:val="0"/>
          <w:sz w:val="32"/>
          <w:szCs w:val="32"/>
        </w:rPr>
        <w:t>在合肥市办理工商登记和税务登记</w:t>
      </w:r>
      <w:r w:rsidRPr="00567088">
        <w:rPr>
          <w:rFonts w:eastAsia="仿宋_GB2312" w:hint="eastAsia"/>
          <w:color w:val="000000"/>
          <w:kern w:val="0"/>
          <w:sz w:val="32"/>
          <w:szCs w:val="32"/>
        </w:rPr>
        <w:t>。</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符合我市产业导向或者是我市招商引资政策导则中所</w:t>
      </w:r>
      <w:r w:rsidRPr="00567088">
        <w:rPr>
          <w:rFonts w:eastAsia="仿宋_GB2312" w:hint="eastAsia"/>
          <w:color w:val="000000"/>
          <w:kern w:val="0"/>
          <w:sz w:val="32"/>
          <w:szCs w:val="32"/>
        </w:rPr>
        <w:t>规定</w:t>
      </w:r>
      <w:r w:rsidRPr="00567088">
        <w:rPr>
          <w:rFonts w:eastAsia="仿宋_GB2312"/>
          <w:color w:val="000000"/>
          <w:kern w:val="0"/>
          <w:sz w:val="32"/>
          <w:szCs w:val="32"/>
        </w:rPr>
        <w:t>的新引进外来投资工业、现代服务业和农业等大项目。</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直接投资形成的股权退出价格原则上按照市场化原则确定，或者按照协议退出。</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4.</w:t>
      </w:r>
      <w:r w:rsidRPr="00567088">
        <w:rPr>
          <w:rFonts w:eastAsia="仿宋_GB2312"/>
          <w:color w:val="000000"/>
          <w:kern w:val="0"/>
          <w:sz w:val="32"/>
          <w:szCs w:val="32"/>
        </w:rPr>
        <w:t>直接投资企业必须按照国家企业财务、会计制度规定，有健全的内部财务管理制度和会计核算办法。</w:t>
      </w:r>
    </w:p>
    <w:p w:rsidR="00A80885" w:rsidRPr="00567088" w:rsidRDefault="00A80885" w:rsidP="00A80885">
      <w:pPr>
        <w:spacing w:line="592" w:lineRule="exact"/>
        <w:ind w:firstLineChars="200" w:firstLine="640"/>
        <w:rPr>
          <w:rFonts w:eastAsia="仿宋_GB2312" w:hint="eastAsia"/>
          <w:color w:val="000000"/>
          <w:sz w:val="32"/>
          <w:szCs w:val="32"/>
        </w:rPr>
      </w:pPr>
      <w:r w:rsidRPr="00567088">
        <w:rPr>
          <w:rFonts w:eastAsia="黑体"/>
          <w:color w:val="000000"/>
          <w:sz w:val="32"/>
          <w:szCs w:val="32"/>
        </w:rPr>
        <w:t>第十三条</w:t>
      </w:r>
      <w:r w:rsidRPr="00567088">
        <w:rPr>
          <w:rFonts w:eastAsia="黑体" w:hint="eastAsia"/>
          <w:color w:val="000000"/>
          <w:sz w:val="32"/>
          <w:szCs w:val="32"/>
        </w:rPr>
        <w:t xml:space="preserve">  </w:t>
      </w:r>
      <w:proofErr w:type="gramStart"/>
      <w:r w:rsidRPr="00567088">
        <w:rPr>
          <w:rFonts w:eastAsia="仿宋_GB2312" w:hint="eastAsia"/>
          <w:color w:val="000000"/>
          <w:sz w:val="32"/>
          <w:szCs w:val="32"/>
        </w:rPr>
        <w:t>增信类产品</w:t>
      </w:r>
      <w:proofErr w:type="gramEnd"/>
    </w:p>
    <w:p w:rsidR="00A80885" w:rsidRPr="00567088" w:rsidRDefault="00A80885" w:rsidP="00A80885">
      <w:pPr>
        <w:spacing w:line="592" w:lineRule="exact"/>
        <w:ind w:firstLineChars="200" w:firstLine="640"/>
        <w:rPr>
          <w:rFonts w:eastAsia="仿宋_GB2312"/>
          <w:color w:val="000000"/>
          <w:kern w:val="0"/>
          <w:sz w:val="32"/>
          <w:szCs w:val="32"/>
        </w:rPr>
      </w:pPr>
      <w:proofErr w:type="gramStart"/>
      <w:r w:rsidRPr="00567088">
        <w:rPr>
          <w:rFonts w:eastAsia="仿宋_GB2312"/>
          <w:color w:val="000000"/>
          <w:kern w:val="0"/>
          <w:sz w:val="32"/>
          <w:szCs w:val="32"/>
        </w:rPr>
        <w:t>增信类产品</w:t>
      </w:r>
      <w:proofErr w:type="gramEnd"/>
      <w:r w:rsidRPr="00567088">
        <w:rPr>
          <w:rFonts w:eastAsia="仿宋_GB2312"/>
          <w:color w:val="000000"/>
          <w:kern w:val="0"/>
          <w:sz w:val="32"/>
          <w:szCs w:val="32"/>
        </w:rPr>
        <w:t>是指利用增信、再担保、风险补偿等金融杠杆，以降低中小</w:t>
      </w:r>
      <w:proofErr w:type="gramStart"/>
      <w:r w:rsidRPr="00567088">
        <w:rPr>
          <w:rFonts w:eastAsia="仿宋_GB2312"/>
          <w:color w:val="000000"/>
          <w:kern w:val="0"/>
          <w:sz w:val="32"/>
          <w:szCs w:val="32"/>
        </w:rPr>
        <w:t>微企业</w:t>
      </w:r>
      <w:proofErr w:type="gramEnd"/>
      <w:r w:rsidRPr="00567088">
        <w:rPr>
          <w:rFonts w:eastAsia="仿宋_GB2312"/>
          <w:color w:val="000000"/>
          <w:kern w:val="0"/>
          <w:sz w:val="32"/>
          <w:szCs w:val="32"/>
        </w:rPr>
        <w:t>融资门槛和成本为目的而设立的金融产品。可采取增信放大、再担保、风险补偿等多种方式运作，方案每年一定。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1.</w:t>
      </w:r>
      <w:r w:rsidRPr="00567088">
        <w:rPr>
          <w:rFonts w:eastAsia="仿宋_GB2312"/>
          <w:color w:val="000000"/>
          <w:kern w:val="0"/>
          <w:sz w:val="32"/>
          <w:szCs w:val="32"/>
        </w:rPr>
        <w:t>由各市属平台公司</w:t>
      </w:r>
      <w:r w:rsidRPr="00567088">
        <w:rPr>
          <w:rFonts w:eastAsia="仿宋_GB2312" w:hint="eastAsia"/>
          <w:color w:val="000000"/>
          <w:kern w:val="0"/>
          <w:sz w:val="32"/>
          <w:szCs w:val="32"/>
        </w:rPr>
        <w:t>、</w:t>
      </w:r>
      <w:r w:rsidRPr="00567088">
        <w:rPr>
          <w:rFonts w:eastAsia="仿宋_GB2312"/>
          <w:color w:val="000000"/>
          <w:kern w:val="0"/>
          <w:sz w:val="32"/>
          <w:szCs w:val="32"/>
        </w:rPr>
        <w:t>金融机构</w:t>
      </w:r>
      <w:r w:rsidRPr="00567088">
        <w:rPr>
          <w:rFonts w:eastAsia="仿宋_GB2312" w:hint="eastAsia"/>
          <w:color w:val="000000"/>
          <w:kern w:val="0"/>
          <w:sz w:val="32"/>
          <w:szCs w:val="32"/>
        </w:rPr>
        <w:t>或者县（市）区、开发区</w:t>
      </w:r>
      <w:r w:rsidRPr="00567088">
        <w:rPr>
          <w:rFonts w:eastAsia="仿宋_GB2312"/>
          <w:color w:val="000000"/>
          <w:kern w:val="0"/>
          <w:sz w:val="32"/>
          <w:szCs w:val="32"/>
        </w:rPr>
        <w:t>提出</w:t>
      </w:r>
      <w:proofErr w:type="gramStart"/>
      <w:r w:rsidRPr="00567088">
        <w:rPr>
          <w:rFonts w:eastAsia="仿宋_GB2312"/>
          <w:color w:val="000000"/>
          <w:kern w:val="0"/>
          <w:sz w:val="32"/>
          <w:szCs w:val="32"/>
        </w:rPr>
        <w:t>增信类产品</w:t>
      </w:r>
      <w:proofErr w:type="gramEnd"/>
      <w:r w:rsidRPr="00567088">
        <w:rPr>
          <w:rFonts w:eastAsia="仿宋_GB2312"/>
          <w:color w:val="000000"/>
          <w:kern w:val="0"/>
          <w:sz w:val="32"/>
          <w:szCs w:val="32"/>
        </w:rPr>
        <w:t>方案</w:t>
      </w:r>
      <w:proofErr w:type="gramStart"/>
      <w:r w:rsidRPr="00567088">
        <w:rPr>
          <w:rFonts w:eastAsia="仿宋_GB2312"/>
          <w:color w:val="000000"/>
          <w:kern w:val="0"/>
          <w:sz w:val="32"/>
          <w:szCs w:val="32"/>
        </w:rPr>
        <w:t>报基金</w:t>
      </w:r>
      <w:proofErr w:type="gramEnd"/>
      <w:r w:rsidRPr="00567088">
        <w:rPr>
          <w:rFonts w:eastAsia="仿宋_GB2312"/>
          <w:color w:val="000000"/>
          <w:kern w:val="0"/>
          <w:sz w:val="32"/>
          <w:szCs w:val="32"/>
        </w:rPr>
        <w:t>办初审后，经管委会批准后实施。</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2.</w:t>
      </w:r>
      <w:r w:rsidRPr="00567088">
        <w:rPr>
          <w:rFonts w:eastAsia="仿宋_GB2312"/>
          <w:color w:val="000000"/>
          <w:kern w:val="0"/>
          <w:sz w:val="32"/>
          <w:szCs w:val="32"/>
        </w:rPr>
        <w:t>所扶持的企业标准按照工业和信息化部《关于印发中小企业划型标准规定的通知》（工信部联企业</w:t>
      </w:r>
      <w:r w:rsidRPr="00567088">
        <w:rPr>
          <w:rFonts w:eastAsia="仿宋_GB2312" w:hint="eastAsia"/>
          <w:color w:val="000000"/>
          <w:kern w:val="0"/>
          <w:sz w:val="32"/>
          <w:szCs w:val="32"/>
        </w:rPr>
        <w:t>〔</w:t>
      </w:r>
      <w:r w:rsidRPr="00567088">
        <w:rPr>
          <w:rFonts w:eastAsia="仿宋_GB2312"/>
          <w:color w:val="000000"/>
          <w:kern w:val="0"/>
          <w:sz w:val="32"/>
          <w:szCs w:val="32"/>
        </w:rPr>
        <w:t>2011</w:t>
      </w:r>
      <w:r w:rsidRPr="00567088">
        <w:rPr>
          <w:rFonts w:eastAsia="仿宋_GB2312" w:hint="eastAsia"/>
          <w:color w:val="000000"/>
          <w:kern w:val="0"/>
          <w:sz w:val="32"/>
          <w:szCs w:val="32"/>
        </w:rPr>
        <w:t>〕</w:t>
      </w:r>
      <w:r w:rsidRPr="00567088">
        <w:rPr>
          <w:rFonts w:eastAsia="仿宋_GB2312"/>
          <w:color w:val="000000"/>
          <w:kern w:val="0"/>
          <w:sz w:val="32"/>
          <w:szCs w:val="32"/>
        </w:rPr>
        <w:t>300</w:t>
      </w:r>
      <w:r w:rsidRPr="00567088">
        <w:rPr>
          <w:rFonts w:eastAsia="仿宋_GB2312"/>
          <w:color w:val="000000"/>
          <w:kern w:val="0"/>
          <w:sz w:val="32"/>
          <w:szCs w:val="32"/>
        </w:rPr>
        <w:t>号）标准确定。</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3.</w:t>
      </w:r>
      <w:r w:rsidRPr="00567088">
        <w:rPr>
          <w:rFonts w:eastAsia="仿宋_GB2312"/>
          <w:color w:val="000000"/>
          <w:kern w:val="0"/>
          <w:sz w:val="32"/>
          <w:szCs w:val="32"/>
        </w:rPr>
        <w:t>所扶持的中小</w:t>
      </w:r>
      <w:proofErr w:type="gramStart"/>
      <w:r w:rsidRPr="00567088">
        <w:rPr>
          <w:rFonts w:eastAsia="仿宋_GB2312"/>
          <w:color w:val="000000"/>
          <w:kern w:val="0"/>
          <w:sz w:val="32"/>
          <w:szCs w:val="32"/>
        </w:rPr>
        <w:t>微企业</w:t>
      </w:r>
      <w:proofErr w:type="gramEnd"/>
      <w:r w:rsidRPr="00567088">
        <w:rPr>
          <w:rFonts w:eastAsia="仿宋_GB2312" w:hint="eastAsia"/>
          <w:color w:val="000000"/>
          <w:kern w:val="0"/>
          <w:sz w:val="32"/>
          <w:szCs w:val="32"/>
        </w:rPr>
        <w:t>须</w:t>
      </w:r>
      <w:r w:rsidRPr="00567088">
        <w:rPr>
          <w:rFonts w:eastAsia="仿宋_GB2312"/>
          <w:color w:val="000000"/>
          <w:kern w:val="0"/>
          <w:sz w:val="32"/>
          <w:szCs w:val="32"/>
        </w:rPr>
        <w:t>在</w:t>
      </w:r>
      <w:r w:rsidRPr="00567088">
        <w:rPr>
          <w:rFonts w:eastAsia="仿宋_GB2312" w:hint="eastAsia"/>
          <w:color w:val="000000"/>
          <w:kern w:val="0"/>
          <w:sz w:val="32"/>
          <w:szCs w:val="32"/>
        </w:rPr>
        <w:t>合肥</w:t>
      </w:r>
      <w:r w:rsidRPr="00567088">
        <w:rPr>
          <w:rFonts w:eastAsia="仿宋_GB2312"/>
          <w:color w:val="000000"/>
          <w:kern w:val="0"/>
          <w:sz w:val="32"/>
          <w:szCs w:val="32"/>
        </w:rPr>
        <w:t>市办理工商登记和税务</w:t>
      </w:r>
      <w:r w:rsidRPr="00567088">
        <w:rPr>
          <w:rFonts w:eastAsia="仿宋_GB2312"/>
          <w:color w:val="000000"/>
          <w:kern w:val="0"/>
          <w:sz w:val="32"/>
          <w:szCs w:val="32"/>
        </w:rPr>
        <w:lastRenderedPageBreak/>
        <w:t>登记。</w:t>
      </w:r>
    </w:p>
    <w:p w:rsidR="00A80885" w:rsidRPr="00567088" w:rsidRDefault="00A80885" w:rsidP="00A80885">
      <w:pPr>
        <w:spacing w:line="592" w:lineRule="exact"/>
        <w:ind w:firstLineChars="200" w:firstLine="640"/>
        <w:rPr>
          <w:rFonts w:eastAsia="仿宋_GB2312" w:hint="eastAsia"/>
          <w:color w:val="000000"/>
          <w:sz w:val="32"/>
          <w:szCs w:val="32"/>
        </w:rPr>
      </w:pPr>
      <w:r w:rsidRPr="00567088">
        <w:rPr>
          <w:rFonts w:eastAsia="黑体"/>
          <w:color w:val="000000"/>
          <w:sz w:val="32"/>
          <w:szCs w:val="32"/>
        </w:rPr>
        <w:t>第十四条</w:t>
      </w:r>
      <w:r w:rsidRPr="00567088">
        <w:rPr>
          <w:rFonts w:eastAsia="黑体" w:hint="eastAsia"/>
          <w:color w:val="000000"/>
          <w:sz w:val="32"/>
          <w:szCs w:val="32"/>
        </w:rPr>
        <w:t xml:space="preserve">  </w:t>
      </w:r>
      <w:r w:rsidRPr="00567088">
        <w:rPr>
          <w:rFonts w:eastAsia="仿宋_GB2312" w:hint="eastAsia"/>
          <w:color w:val="000000"/>
          <w:sz w:val="32"/>
          <w:szCs w:val="32"/>
        </w:rPr>
        <w:t>其他投资方式</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其他投资方式是指经过管委会批准，为我市经济发展服务的其他扶持方式，包括参与国家、省级基金配套等。根据国家、省相关文件要求及市政府</w:t>
      </w:r>
      <w:proofErr w:type="gramStart"/>
      <w:r w:rsidRPr="00567088">
        <w:rPr>
          <w:rFonts w:eastAsia="仿宋_GB2312"/>
          <w:color w:val="000000"/>
          <w:kern w:val="0"/>
          <w:sz w:val="32"/>
          <w:szCs w:val="32"/>
        </w:rPr>
        <w:t>作出</w:t>
      </w:r>
      <w:proofErr w:type="gramEnd"/>
      <w:r w:rsidRPr="00567088">
        <w:rPr>
          <w:rFonts w:eastAsia="仿宋_GB2312"/>
          <w:color w:val="000000"/>
          <w:kern w:val="0"/>
          <w:sz w:val="32"/>
          <w:szCs w:val="32"/>
        </w:rPr>
        <w:t>的规定确定，并按照相关规范程序操作。</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第四章</w:t>
      </w:r>
      <w:r w:rsidRPr="00567088">
        <w:rPr>
          <w:rFonts w:eastAsia="黑体" w:hint="eastAsia"/>
          <w:color w:val="000000"/>
          <w:kern w:val="0"/>
          <w:sz w:val="32"/>
          <w:szCs w:val="32"/>
        </w:rPr>
        <w:t xml:space="preserve">  </w:t>
      </w:r>
      <w:r w:rsidRPr="00567088">
        <w:rPr>
          <w:rFonts w:eastAsia="黑体"/>
          <w:color w:val="000000"/>
          <w:kern w:val="0"/>
          <w:sz w:val="32"/>
          <w:szCs w:val="32"/>
        </w:rPr>
        <w:t>风险控制和监督</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第十五条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引导基金委托商业银行进行托管，托管银行具体负责引导基金资金拨付、清算和日常监控，并定期向管委会报告资金运作情况。</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第十六条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引导基金不得用于股票、期货、房地产、金融衍生品等投资，不得用于赞助、捐赠等支出，引导基金的闲置资金只能用于存放银行和购买国债，经管委会批准后可参与认购</w:t>
      </w:r>
      <w:r w:rsidRPr="00567088">
        <w:rPr>
          <w:rFonts w:eastAsia="仿宋_GB2312" w:hint="eastAsia"/>
          <w:color w:val="000000"/>
          <w:kern w:val="0"/>
          <w:sz w:val="32"/>
          <w:szCs w:val="32"/>
        </w:rPr>
        <w:t>支持</w:t>
      </w:r>
      <w:r w:rsidRPr="00567088">
        <w:rPr>
          <w:rFonts w:eastAsia="仿宋_GB2312"/>
          <w:color w:val="000000"/>
          <w:kern w:val="0"/>
          <w:sz w:val="32"/>
          <w:szCs w:val="32"/>
        </w:rPr>
        <w:t>我市中小企业融资的金融产品。</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第十七条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建立健全引导基金内部控制和风险防范机制，保障引导基金运行安全。</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第十八条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管理机构对参股（创业）投资机构未按本办法要求开展投资业务的，有权要求参股（创业）投资机构进行调整；协调无效的，报请管委会同意后，将引导基金从参股（创业）投资机构中退出，按对方违约处理，并追究有关法律责任。</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lastRenderedPageBreak/>
        <w:t>第十九条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引导基金及其下设创业投资引导基金、产业投资引导基金管理机构应按月向管委会报送引导基金投资运作、资金使用等情况，并抄送相关部门；及时报告运作过程中的重大事件，并于每个会计年度结束后的</w:t>
      </w:r>
      <w:r w:rsidRPr="00567088">
        <w:rPr>
          <w:rFonts w:eastAsia="仿宋_GB2312"/>
          <w:color w:val="000000"/>
          <w:kern w:val="0"/>
          <w:sz w:val="32"/>
          <w:szCs w:val="32"/>
        </w:rPr>
        <w:t>4</w:t>
      </w:r>
      <w:r w:rsidRPr="00567088">
        <w:rPr>
          <w:rFonts w:eastAsia="仿宋_GB2312"/>
          <w:color w:val="000000"/>
          <w:kern w:val="0"/>
          <w:sz w:val="32"/>
          <w:szCs w:val="32"/>
        </w:rPr>
        <w:t>个月内提交经注册会计师审计的年度会计报表。</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第二十条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管委会负责对管理机构履行职责情况和引导基金投资形成的资产进行日常监督，并委托社会中介机构对引导基金运作情况进行审计。必要时由审计部门对引导基金进行审计。</w:t>
      </w:r>
    </w:p>
    <w:p w:rsidR="00A80885" w:rsidRPr="00567088" w:rsidRDefault="00A80885" w:rsidP="00A80885">
      <w:pPr>
        <w:spacing w:line="592" w:lineRule="exact"/>
        <w:ind w:firstLineChars="200" w:firstLine="640"/>
        <w:rPr>
          <w:rFonts w:eastAsia="黑体"/>
          <w:color w:val="000000"/>
          <w:kern w:val="0"/>
          <w:sz w:val="32"/>
          <w:szCs w:val="32"/>
        </w:rPr>
      </w:pP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第五章</w:t>
      </w:r>
      <w:r w:rsidRPr="00567088">
        <w:rPr>
          <w:rFonts w:eastAsia="黑体" w:hint="eastAsia"/>
          <w:color w:val="000000"/>
          <w:kern w:val="0"/>
          <w:sz w:val="32"/>
          <w:szCs w:val="32"/>
        </w:rPr>
        <w:t xml:space="preserve">  </w:t>
      </w:r>
      <w:r w:rsidRPr="00567088">
        <w:rPr>
          <w:rFonts w:eastAsia="黑体"/>
          <w:color w:val="000000"/>
          <w:kern w:val="0"/>
          <w:sz w:val="32"/>
          <w:szCs w:val="32"/>
        </w:rPr>
        <w:t>绩效评价</w:t>
      </w:r>
    </w:p>
    <w:p w:rsidR="00A80885" w:rsidRPr="00567088" w:rsidRDefault="00A80885" w:rsidP="00A80885">
      <w:pPr>
        <w:spacing w:line="592" w:lineRule="exact"/>
        <w:ind w:firstLineChars="200" w:firstLine="643"/>
        <w:rPr>
          <w:rFonts w:eastAsia="黑体"/>
          <w:b/>
          <w:color w:val="000000"/>
          <w:kern w:val="0"/>
          <w:sz w:val="32"/>
          <w:szCs w:val="32"/>
        </w:rPr>
      </w:pP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sz w:val="32"/>
          <w:szCs w:val="32"/>
        </w:rPr>
        <w:t>第二十一条</w:t>
      </w:r>
      <w:r w:rsidRPr="00567088">
        <w:rPr>
          <w:rFonts w:eastAsia="仿宋_GB2312" w:hint="eastAsia"/>
          <w:color w:val="000000"/>
          <w:sz w:val="32"/>
          <w:szCs w:val="32"/>
        </w:rPr>
        <w:t xml:space="preserve">  </w:t>
      </w:r>
      <w:r w:rsidRPr="00567088">
        <w:rPr>
          <w:rFonts w:eastAsia="仿宋_GB2312"/>
          <w:color w:val="000000"/>
          <w:kern w:val="0"/>
          <w:sz w:val="32"/>
          <w:szCs w:val="32"/>
        </w:rPr>
        <w:t>市财政</w:t>
      </w:r>
      <w:r w:rsidRPr="00567088">
        <w:rPr>
          <w:rFonts w:eastAsia="仿宋_GB2312" w:hint="eastAsia"/>
          <w:color w:val="000000"/>
          <w:kern w:val="0"/>
          <w:sz w:val="32"/>
          <w:szCs w:val="32"/>
        </w:rPr>
        <w:t>局</w:t>
      </w:r>
      <w:r w:rsidRPr="00567088">
        <w:rPr>
          <w:rFonts w:eastAsia="仿宋_GB2312"/>
          <w:color w:val="000000"/>
          <w:kern w:val="0"/>
          <w:sz w:val="32"/>
          <w:szCs w:val="32"/>
        </w:rPr>
        <w:t>根据引导基金绩效考评办法（办法另行制定），以引导基金总体保值增值和符合合肥市产业发展导向为原则，对基金引导效果、社会效益、风险控制及内部管理、引导基金退出及可持续性，进行总体绩效考评。绩效评价结果作为市财政安排政府投资引导基金规模、确定各类型投资方式所占比例的重要依据，并据此计提管理机构管理费和奖励。</w:t>
      </w:r>
    </w:p>
    <w:p w:rsidR="00A80885" w:rsidRPr="00567088" w:rsidRDefault="00A80885" w:rsidP="00A80885">
      <w:pPr>
        <w:spacing w:line="592" w:lineRule="exact"/>
        <w:ind w:firstLineChars="200" w:firstLine="643"/>
        <w:rPr>
          <w:rFonts w:eastAsia="仿宋_GB2312"/>
          <w:b/>
          <w:color w:val="000000"/>
          <w:sz w:val="32"/>
          <w:szCs w:val="32"/>
        </w:rPr>
      </w:pPr>
    </w:p>
    <w:p w:rsidR="00A80885" w:rsidRPr="00567088" w:rsidRDefault="00A80885" w:rsidP="00A80885">
      <w:pPr>
        <w:spacing w:line="592" w:lineRule="exact"/>
        <w:jc w:val="center"/>
        <w:rPr>
          <w:rFonts w:eastAsia="黑体"/>
          <w:color w:val="000000"/>
          <w:kern w:val="0"/>
          <w:sz w:val="32"/>
          <w:szCs w:val="32"/>
        </w:rPr>
      </w:pPr>
      <w:r w:rsidRPr="00567088">
        <w:rPr>
          <w:rFonts w:eastAsia="黑体"/>
          <w:color w:val="000000"/>
          <w:kern w:val="0"/>
          <w:sz w:val="32"/>
          <w:szCs w:val="32"/>
        </w:rPr>
        <w:t>第六章</w:t>
      </w:r>
      <w:r w:rsidRPr="00567088">
        <w:rPr>
          <w:rFonts w:eastAsia="黑体" w:hint="eastAsia"/>
          <w:color w:val="000000"/>
          <w:kern w:val="0"/>
          <w:sz w:val="32"/>
          <w:szCs w:val="32"/>
        </w:rPr>
        <w:t xml:space="preserve">  </w:t>
      </w:r>
      <w:r w:rsidRPr="00567088">
        <w:rPr>
          <w:rFonts w:eastAsia="黑体"/>
          <w:color w:val="000000"/>
          <w:kern w:val="0"/>
          <w:sz w:val="32"/>
          <w:szCs w:val="32"/>
        </w:rPr>
        <w:t>附</w:t>
      </w:r>
      <w:r w:rsidRPr="00567088">
        <w:rPr>
          <w:rFonts w:eastAsia="黑体" w:hint="eastAsia"/>
          <w:color w:val="000000"/>
          <w:kern w:val="0"/>
          <w:sz w:val="32"/>
          <w:szCs w:val="32"/>
        </w:rPr>
        <w:t xml:space="preserve">    </w:t>
      </w:r>
      <w:r w:rsidRPr="00567088">
        <w:rPr>
          <w:rFonts w:eastAsia="黑体"/>
          <w:color w:val="000000"/>
          <w:kern w:val="0"/>
          <w:sz w:val="32"/>
          <w:szCs w:val="32"/>
        </w:rPr>
        <w:t>则</w:t>
      </w:r>
    </w:p>
    <w:p w:rsidR="00A80885" w:rsidRPr="00567088" w:rsidRDefault="00A80885" w:rsidP="00A80885">
      <w:pPr>
        <w:spacing w:line="592" w:lineRule="exact"/>
        <w:ind w:firstLineChars="200" w:firstLine="640"/>
        <w:rPr>
          <w:rFonts w:eastAsia="仿宋_GB2312"/>
          <w:color w:val="000000"/>
          <w:kern w:val="0"/>
          <w:sz w:val="32"/>
          <w:szCs w:val="32"/>
        </w:rPr>
      </w:pP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第二十二条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本办法所称的初创期企业应当具备下列</w:t>
      </w:r>
      <w:r w:rsidRPr="00567088">
        <w:rPr>
          <w:rFonts w:eastAsia="仿宋_GB2312"/>
          <w:color w:val="000000"/>
          <w:kern w:val="0"/>
          <w:sz w:val="32"/>
          <w:szCs w:val="32"/>
        </w:rPr>
        <w:lastRenderedPageBreak/>
        <w:t>条件：</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（一）具有企业法人资格；</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（二）职工人数在</w:t>
      </w:r>
      <w:r w:rsidRPr="00567088">
        <w:rPr>
          <w:rFonts w:eastAsia="仿宋_GB2312"/>
          <w:color w:val="000000"/>
          <w:kern w:val="0"/>
          <w:sz w:val="32"/>
          <w:szCs w:val="32"/>
        </w:rPr>
        <w:t>300</w:t>
      </w:r>
      <w:r w:rsidRPr="00567088">
        <w:rPr>
          <w:rFonts w:eastAsia="仿宋_GB2312"/>
          <w:color w:val="000000"/>
          <w:kern w:val="0"/>
          <w:sz w:val="32"/>
          <w:szCs w:val="32"/>
        </w:rPr>
        <w:t>人以下；</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仿宋_GB2312"/>
          <w:color w:val="000000"/>
          <w:kern w:val="0"/>
          <w:sz w:val="32"/>
          <w:szCs w:val="32"/>
        </w:rPr>
        <w:t>（三）年销售额在</w:t>
      </w:r>
      <w:r w:rsidRPr="00567088">
        <w:rPr>
          <w:rFonts w:eastAsia="仿宋_GB2312"/>
          <w:color w:val="000000"/>
          <w:kern w:val="0"/>
          <w:sz w:val="32"/>
          <w:szCs w:val="32"/>
        </w:rPr>
        <w:t>2000</w:t>
      </w:r>
      <w:r w:rsidRPr="00567088">
        <w:rPr>
          <w:rFonts w:eastAsia="仿宋_GB2312"/>
          <w:color w:val="000000"/>
          <w:kern w:val="0"/>
          <w:sz w:val="32"/>
          <w:szCs w:val="32"/>
        </w:rPr>
        <w:t>万元人民币以下，净资产在</w:t>
      </w:r>
      <w:r w:rsidRPr="00567088">
        <w:rPr>
          <w:rFonts w:eastAsia="仿宋_GB2312"/>
          <w:color w:val="000000"/>
          <w:kern w:val="0"/>
          <w:sz w:val="32"/>
          <w:szCs w:val="32"/>
        </w:rPr>
        <w:t>2000</w:t>
      </w:r>
      <w:r w:rsidRPr="00567088">
        <w:rPr>
          <w:rFonts w:eastAsia="仿宋_GB2312"/>
          <w:color w:val="000000"/>
          <w:kern w:val="0"/>
          <w:sz w:val="32"/>
          <w:szCs w:val="32"/>
        </w:rPr>
        <w:t>万元人民币以下。</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第二十三条</w:t>
      </w:r>
      <w:r w:rsidRPr="00567088">
        <w:rPr>
          <w:rFonts w:eastAsia="仿宋_GB2312" w:hint="eastAsia"/>
          <w:color w:val="000000"/>
          <w:kern w:val="0"/>
          <w:sz w:val="32"/>
          <w:szCs w:val="32"/>
        </w:rPr>
        <w:t xml:space="preserve">  </w:t>
      </w:r>
      <w:r w:rsidRPr="00567088">
        <w:rPr>
          <w:rFonts w:eastAsia="仿宋_GB2312"/>
          <w:color w:val="000000"/>
          <w:kern w:val="0"/>
          <w:sz w:val="32"/>
          <w:szCs w:val="32"/>
        </w:rPr>
        <w:t>本办法由市金融办会同市财政局负责解释。</w:t>
      </w:r>
    </w:p>
    <w:p w:rsidR="00A80885" w:rsidRPr="00567088" w:rsidRDefault="00A80885" w:rsidP="00A80885">
      <w:pPr>
        <w:spacing w:line="592" w:lineRule="exact"/>
        <w:ind w:firstLineChars="200" w:firstLine="640"/>
        <w:rPr>
          <w:rFonts w:eastAsia="仿宋_GB2312"/>
          <w:color w:val="000000"/>
          <w:kern w:val="0"/>
          <w:sz w:val="32"/>
          <w:szCs w:val="32"/>
        </w:rPr>
      </w:pPr>
      <w:r w:rsidRPr="00567088">
        <w:rPr>
          <w:rFonts w:eastAsia="黑体"/>
          <w:color w:val="000000"/>
          <w:kern w:val="0"/>
          <w:sz w:val="32"/>
          <w:szCs w:val="32"/>
        </w:rPr>
        <w:t>第二十四条</w:t>
      </w:r>
      <w:r w:rsidRPr="00567088">
        <w:rPr>
          <w:rFonts w:eastAsia="仿宋_GB2312" w:hint="eastAsia"/>
          <w:color w:val="000000"/>
          <w:kern w:val="0"/>
          <w:sz w:val="32"/>
          <w:szCs w:val="32"/>
        </w:rPr>
        <w:t xml:space="preserve">  </w:t>
      </w:r>
      <w:r w:rsidRPr="00567088">
        <w:rPr>
          <w:rFonts w:eastAsia="仿宋_GB2312"/>
          <w:color w:val="000000"/>
          <w:sz w:val="32"/>
          <w:szCs w:val="32"/>
        </w:rPr>
        <w:t>本规定自</w:t>
      </w:r>
      <w:r w:rsidRPr="00567088">
        <w:rPr>
          <w:rFonts w:eastAsia="仿宋_GB2312"/>
          <w:color w:val="000000"/>
          <w:sz w:val="32"/>
          <w:szCs w:val="32"/>
        </w:rPr>
        <w:t>2015</w:t>
      </w:r>
      <w:r w:rsidRPr="00567088">
        <w:rPr>
          <w:rFonts w:eastAsia="仿宋_GB2312"/>
          <w:color w:val="000000"/>
          <w:sz w:val="32"/>
          <w:szCs w:val="32"/>
        </w:rPr>
        <w:t>年</w:t>
      </w:r>
      <w:r w:rsidRPr="00567088">
        <w:rPr>
          <w:rFonts w:eastAsia="仿宋_GB2312"/>
          <w:color w:val="000000"/>
          <w:sz w:val="32"/>
          <w:szCs w:val="32"/>
        </w:rPr>
        <w:t>1</w:t>
      </w:r>
      <w:r w:rsidRPr="00567088">
        <w:rPr>
          <w:rFonts w:eastAsia="仿宋_GB2312"/>
          <w:color w:val="000000"/>
          <w:sz w:val="32"/>
          <w:szCs w:val="32"/>
        </w:rPr>
        <w:t>月</w:t>
      </w:r>
      <w:r w:rsidRPr="00567088">
        <w:rPr>
          <w:rFonts w:eastAsia="仿宋_GB2312"/>
          <w:color w:val="000000"/>
          <w:sz w:val="32"/>
          <w:szCs w:val="32"/>
        </w:rPr>
        <w:t>1</w:t>
      </w:r>
      <w:r w:rsidRPr="00567088">
        <w:rPr>
          <w:rFonts w:eastAsia="仿宋_GB2312"/>
          <w:color w:val="000000"/>
          <w:sz w:val="32"/>
          <w:szCs w:val="32"/>
        </w:rPr>
        <w:t>日起施行，</w:t>
      </w:r>
      <w:r w:rsidRPr="00567088">
        <w:rPr>
          <w:rFonts w:eastAsia="仿宋_GB2312"/>
          <w:color w:val="000000"/>
          <w:kern w:val="0"/>
          <w:sz w:val="32"/>
          <w:szCs w:val="32"/>
        </w:rPr>
        <w:t>有效期</w:t>
      </w:r>
      <w:r w:rsidRPr="00567088">
        <w:rPr>
          <w:rFonts w:eastAsia="仿宋_GB2312"/>
          <w:color w:val="000000"/>
          <w:kern w:val="0"/>
          <w:sz w:val="32"/>
          <w:szCs w:val="32"/>
        </w:rPr>
        <w:t>2</w:t>
      </w:r>
      <w:r w:rsidRPr="00567088">
        <w:rPr>
          <w:rFonts w:eastAsia="仿宋_GB2312"/>
          <w:color w:val="000000"/>
          <w:kern w:val="0"/>
          <w:sz w:val="32"/>
          <w:szCs w:val="32"/>
        </w:rPr>
        <w:t>年。</w:t>
      </w:r>
    </w:p>
    <w:p w:rsidR="00A80885" w:rsidRPr="00567088" w:rsidRDefault="00A80885" w:rsidP="00A80885">
      <w:pPr>
        <w:spacing w:line="592" w:lineRule="exact"/>
        <w:rPr>
          <w:rFonts w:eastAsia="方正小标宋简体" w:hint="eastAsia"/>
          <w:color w:val="000000"/>
          <w:sz w:val="44"/>
          <w:szCs w:val="44"/>
        </w:rPr>
      </w:pPr>
    </w:p>
    <w:p w:rsidR="00A80885" w:rsidRPr="00567088" w:rsidRDefault="00A80885" w:rsidP="00A80885">
      <w:pPr>
        <w:spacing w:line="592" w:lineRule="exact"/>
        <w:rPr>
          <w:rFonts w:eastAsia="方正小标宋简体" w:hint="eastAsia"/>
          <w:color w:val="000000"/>
          <w:sz w:val="44"/>
          <w:szCs w:val="44"/>
        </w:rPr>
      </w:pPr>
    </w:p>
    <w:p w:rsidR="006D450A" w:rsidRPr="00A80885" w:rsidRDefault="006D450A">
      <w:bookmarkStart w:id="0" w:name="_GoBack"/>
      <w:bookmarkEnd w:id="0"/>
    </w:p>
    <w:sectPr w:rsidR="006D450A" w:rsidRPr="00A808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85"/>
    <w:rsid w:val="006D450A"/>
    <w:rsid w:val="00A8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66B80-D1B7-43F0-8089-08ED702C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8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rsid w:val="00A80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2015-04-15T02:12:00Z</dcterms:created>
  <dcterms:modified xsi:type="dcterms:W3CDTF">2015-04-15T02:12:00Z</dcterms:modified>
</cp:coreProperties>
</file>